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50FFF" w:rsidRPr="006152BD" w14:paraId="52332708" w14:textId="77777777" w:rsidTr="002E293E">
        <w:tc>
          <w:tcPr>
            <w:tcW w:w="4606" w:type="dxa"/>
          </w:tcPr>
          <w:p w14:paraId="52332706" w14:textId="31B89F54" w:rsidR="00250FFF" w:rsidRPr="006152BD" w:rsidRDefault="00250FFF" w:rsidP="004E4A60">
            <w:pPr>
              <w:spacing w:line="276" w:lineRule="auto"/>
              <w:jc w:val="center"/>
              <w:rPr>
                <w:rFonts w:ascii="Tahoma" w:hAnsi="Tahoma" w:cs="Tahoma"/>
                <w:b/>
                <w:sz w:val="16"/>
                <w:szCs w:val="16"/>
              </w:rPr>
            </w:pPr>
            <w:r w:rsidRPr="006152BD">
              <w:rPr>
                <w:rFonts w:ascii="Tahoma" w:hAnsi="Tahoma" w:cs="Tahoma"/>
                <w:b/>
                <w:sz w:val="16"/>
                <w:szCs w:val="16"/>
              </w:rPr>
              <w:t xml:space="preserve">ZMLUVA </w:t>
            </w:r>
            <w:r w:rsidR="00AE048E" w:rsidRPr="006152BD">
              <w:rPr>
                <w:rFonts w:ascii="Tahoma" w:hAnsi="Tahoma" w:cs="Tahoma"/>
                <w:b/>
                <w:sz w:val="16"/>
                <w:szCs w:val="16"/>
              </w:rPr>
              <w:t>SO</w:t>
            </w:r>
            <w:r w:rsidRPr="006152BD">
              <w:rPr>
                <w:rFonts w:ascii="Tahoma" w:hAnsi="Tahoma" w:cs="Tahoma"/>
                <w:b/>
                <w:sz w:val="16"/>
                <w:szCs w:val="16"/>
              </w:rPr>
              <w:t xml:space="preserve"> ZODPOVEDN</w:t>
            </w:r>
            <w:r w:rsidR="00AE048E" w:rsidRPr="006152BD">
              <w:rPr>
                <w:rFonts w:ascii="Tahoma" w:hAnsi="Tahoma" w:cs="Tahoma"/>
                <w:b/>
                <w:sz w:val="16"/>
                <w:szCs w:val="16"/>
              </w:rPr>
              <w:t>OU</w:t>
            </w:r>
            <w:r w:rsidRPr="006152BD">
              <w:rPr>
                <w:rFonts w:ascii="Tahoma" w:hAnsi="Tahoma" w:cs="Tahoma"/>
                <w:b/>
                <w:sz w:val="16"/>
                <w:szCs w:val="16"/>
              </w:rPr>
              <w:t xml:space="preserve"> OSOB</w:t>
            </w:r>
            <w:r w:rsidR="00AE048E" w:rsidRPr="006152BD">
              <w:rPr>
                <w:rFonts w:ascii="Tahoma" w:hAnsi="Tahoma" w:cs="Tahoma"/>
                <w:b/>
                <w:sz w:val="16"/>
                <w:szCs w:val="16"/>
              </w:rPr>
              <w:t>OU</w:t>
            </w:r>
          </w:p>
        </w:tc>
        <w:tc>
          <w:tcPr>
            <w:tcW w:w="4606" w:type="dxa"/>
          </w:tcPr>
          <w:p w14:paraId="52332707" w14:textId="4FF1C242" w:rsidR="00250FFF" w:rsidRPr="006152BD" w:rsidRDefault="00250FFF" w:rsidP="004E4A60">
            <w:pPr>
              <w:spacing w:line="276" w:lineRule="auto"/>
              <w:jc w:val="center"/>
              <w:rPr>
                <w:rFonts w:ascii="Tahoma" w:hAnsi="Tahoma" w:cs="Tahoma"/>
                <w:b/>
                <w:i/>
                <w:sz w:val="16"/>
                <w:szCs w:val="16"/>
              </w:rPr>
            </w:pPr>
            <w:r w:rsidRPr="006152BD">
              <w:rPr>
                <w:rFonts w:ascii="Tahoma" w:hAnsi="Tahoma" w:cs="Tahoma"/>
                <w:b/>
                <w:i/>
                <w:sz w:val="16"/>
                <w:szCs w:val="16"/>
              </w:rPr>
              <w:t>AGREEMENT</w:t>
            </w:r>
            <w:r w:rsidR="00551F1F" w:rsidRPr="006152BD">
              <w:rPr>
                <w:rFonts w:ascii="Tahoma" w:hAnsi="Tahoma" w:cs="Tahoma"/>
                <w:b/>
                <w:i/>
                <w:sz w:val="16"/>
                <w:szCs w:val="16"/>
              </w:rPr>
              <w:t xml:space="preserve"> </w:t>
            </w:r>
            <w:r w:rsidR="00AE048E" w:rsidRPr="006152BD">
              <w:rPr>
                <w:rFonts w:ascii="Tahoma" w:hAnsi="Tahoma" w:cs="Tahoma"/>
                <w:b/>
                <w:i/>
                <w:sz w:val="16"/>
                <w:szCs w:val="16"/>
              </w:rPr>
              <w:t xml:space="preserve">WITH </w:t>
            </w:r>
            <w:r w:rsidR="00551F1F" w:rsidRPr="006152BD">
              <w:rPr>
                <w:rFonts w:ascii="Tahoma" w:hAnsi="Tahoma" w:cs="Tahoma"/>
                <w:b/>
                <w:i/>
                <w:sz w:val="16"/>
                <w:szCs w:val="16"/>
              </w:rPr>
              <w:t>DATA PROTECTION OFFICER</w:t>
            </w:r>
          </w:p>
        </w:tc>
      </w:tr>
      <w:tr w:rsidR="00771ED3" w:rsidRPr="006152BD" w14:paraId="5233270C" w14:textId="77777777" w:rsidTr="002E293E">
        <w:tc>
          <w:tcPr>
            <w:tcW w:w="4606" w:type="dxa"/>
          </w:tcPr>
          <w:p w14:paraId="62776333" w14:textId="2CAE2B09" w:rsidR="00771ED3" w:rsidRPr="006152BD" w:rsidRDefault="00771ED3" w:rsidP="004E4A60">
            <w:pPr>
              <w:spacing w:line="276" w:lineRule="auto"/>
              <w:jc w:val="center"/>
              <w:rPr>
                <w:rFonts w:ascii="Tahoma" w:hAnsi="Tahoma" w:cs="Tahoma"/>
                <w:sz w:val="16"/>
                <w:szCs w:val="16"/>
              </w:rPr>
            </w:pPr>
            <w:r w:rsidRPr="006152BD">
              <w:rPr>
                <w:rFonts w:ascii="Tahoma" w:hAnsi="Tahoma" w:cs="Tahoma"/>
                <w:sz w:val="16"/>
                <w:szCs w:val="16"/>
              </w:rPr>
              <w:t>uzatvorená podľa čl. 37 všeobecného nariadenia o ochrane údajov (ďalej len „</w:t>
            </w:r>
            <w:r w:rsidRPr="006152BD">
              <w:rPr>
                <w:rFonts w:ascii="Tahoma" w:hAnsi="Tahoma" w:cs="Tahoma"/>
                <w:b/>
                <w:sz w:val="16"/>
                <w:szCs w:val="16"/>
              </w:rPr>
              <w:t>GDPR</w:t>
            </w:r>
            <w:r w:rsidRPr="006152BD">
              <w:rPr>
                <w:rFonts w:ascii="Tahoma" w:hAnsi="Tahoma" w:cs="Tahoma"/>
                <w:sz w:val="16"/>
                <w:szCs w:val="16"/>
              </w:rPr>
              <w:t>“) medzi:</w:t>
            </w:r>
          </w:p>
          <w:p w14:paraId="5233270A" w14:textId="77777777" w:rsidR="00771ED3" w:rsidRPr="006152BD" w:rsidRDefault="00771ED3" w:rsidP="004E4A60">
            <w:pPr>
              <w:spacing w:line="276" w:lineRule="auto"/>
              <w:jc w:val="center"/>
              <w:rPr>
                <w:rFonts w:ascii="Tahoma" w:hAnsi="Tahoma" w:cs="Tahoma"/>
                <w:sz w:val="16"/>
                <w:szCs w:val="16"/>
              </w:rPr>
            </w:pPr>
          </w:p>
        </w:tc>
        <w:tc>
          <w:tcPr>
            <w:tcW w:w="4606" w:type="dxa"/>
          </w:tcPr>
          <w:p w14:paraId="5233270B" w14:textId="38E825DA" w:rsidR="00771ED3" w:rsidRPr="006152BD" w:rsidRDefault="00771ED3" w:rsidP="004E4A60">
            <w:pPr>
              <w:spacing w:line="276" w:lineRule="auto"/>
              <w:jc w:val="center"/>
              <w:rPr>
                <w:rFonts w:ascii="Tahoma" w:hAnsi="Tahoma" w:cs="Tahoma"/>
                <w:i/>
                <w:sz w:val="16"/>
                <w:szCs w:val="16"/>
                <w:lang w:val="en-US"/>
              </w:rPr>
            </w:pPr>
            <w:r w:rsidRPr="006152BD">
              <w:rPr>
                <w:rFonts w:ascii="Tahoma" w:hAnsi="Tahoma" w:cs="Tahoma"/>
                <w:i/>
                <w:sz w:val="16"/>
                <w:szCs w:val="16"/>
                <w:lang w:val="en-US"/>
              </w:rPr>
              <w:t>concluded pursuant to the Art. 37 of the EU general data protection regulation (the “</w:t>
            </w:r>
            <w:proofErr w:type="gramStart"/>
            <w:r w:rsidRPr="006152BD">
              <w:rPr>
                <w:rFonts w:ascii="Tahoma" w:hAnsi="Tahoma" w:cs="Tahoma"/>
                <w:b/>
                <w:i/>
                <w:sz w:val="16"/>
                <w:szCs w:val="16"/>
                <w:lang w:val="en-US"/>
              </w:rPr>
              <w:t>GDPR</w:t>
            </w:r>
            <w:r w:rsidRPr="006152BD">
              <w:rPr>
                <w:rFonts w:ascii="Tahoma" w:hAnsi="Tahoma" w:cs="Tahoma"/>
                <w:i/>
                <w:sz w:val="16"/>
                <w:szCs w:val="16"/>
                <w:lang w:val="en-US"/>
              </w:rPr>
              <w:t>“</w:t>
            </w:r>
            <w:proofErr w:type="gramEnd"/>
            <w:r w:rsidRPr="006152BD">
              <w:rPr>
                <w:rFonts w:ascii="Tahoma" w:hAnsi="Tahoma" w:cs="Tahoma"/>
                <w:i/>
                <w:sz w:val="16"/>
                <w:szCs w:val="16"/>
                <w:lang w:val="en-US"/>
              </w:rPr>
              <w:t>) between:</w:t>
            </w:r>
          </w:p>
        </w:tc>
      </w:tr>
      <w:tr w:rsidR="0064449F" w:rsidRPr="006152BD" w14:paraId="5233270F" w14:textId="77777777" w:rsidTr="002E293E">
        <w:tc>
          <w:tcPr>
            <w:tcW w:w="4606" w:type="dxa"/>
          </w:tcPr>
          <w:p w14:paraId="5233270D" w14:textId="31D2FEE3" w:rsidR="0064449F" w:rsidRPr="006152BD" w:rsidRDefault="0064449F" w:rsidP="004E4A60">
            <w:pPr>
              <w:spacing w:line="276" w:lineRule="auto"/>
              <w:jc w:val="both"/>
              <w:rPr>
                <w:rFonts w:ascii="Tahoma" w:hAnsi="Tahoma" w:cs="Tahoma"/>
                <w:sz w:val="16"/>
                <w:szCs w:val="16"/>
              </w:rPr>
            </w:pPr>
            <w:r w:rsidRPr="006152BD">
              <w:rPr>
                <w:rFonts w:ascii="Tahoma" w:hAnsi="Tahoma" w:cs="Tahoma"/>
                <w:b/>
                <w:sz w:val="16"/>
                <w:szCs w:val="16"/>
              </w:rPr>
              <w:t xml:space="preserve">(I)       </w:t>
            </w:r>
            <w:r w:rsidRPr="006152BD">
              <w:rPr>
                <w:rFonts w:ascii="Tahoma" w:hAnsi="Tahoma" w:cs="Tahoma"/>
                <w:b/>
                <w:sz w:val="16"/>
                <w:szCs w:val="16"/>
                <w:highlight w:val="yellow"/>
              </w:rPr>
              <w:t>Obchodné meno</w:t>
            </w:r>
          </w:p>
        </w:tc>
        <w:tc>
          <w:tcPr>
            <w:tcW w:w="4606" w:type="dxa"/>
          </w:tcPr>
          <w:p w14:paraId="5233270E" w14:textId="4D212A06" w:rsidR="0064449F" w:rsidRPr="006152BD" w:rsidRDefault="0064449F" w:rsidP="004E4A60">
            <w:pPr>
              <w:spacing w:line="276" w:lineRule="auto"/>
              <w:jc w:val="both"/>
              <w:rPr>
                <w:rFonts w:ascii="Tahoma" w:hAnsi="Tahoma" w:cs="Tahoma"/>
                <w:i/>
                <w:sz w:val="16"/>
                <w:szCs w:val="16"/>
                <w:lang w:val="en-US"/>
              </w:rPr>
            </w:pPr>
            <w:r w:rsidRPr="006152BD">
              <w:rPr>
                <w:rFonts w:ascii="Tahoma" w:hAnsi="Tahoma" w:cs="Tahoma"/>
                <w:b/>
                <w:i/>
                <w:sz w:val="16"/>
                <w:szCs w:val="16"/>
                <w:lang w:val="en-US"/>
              </w:rPr>
              <w:t xml:space="preserve">(I)      </w:t>
            </w:r>
            <w:r w:rsidRPr="006152BD">
              <w:rPr>
                <w:rFonts w:ascii="Tahoma" w:hAnsi="Tahoma" w:cs="Tahoma"/>
                <w:b/>
                <w:i/>
                <w:sz w:val="16"/>
                <w:szCs w:val="16"/>
                <w:highlight w:val="yellow"/>
                <w:lang w:val="en-US"/>
              </w:rPr>
              <w:t>Business name</w:t>
            </w:r>
            <w:r w:rsidRPr="006152BD">
              <w:rPr>
                <w:rFonts w:ascii="Tahoma" w:hAnsi="Tahoma" w:cs="Tahoma"/>
                <w:b/>
                <w:i/>
                <w:sz w:val="16"/>
                <w:szCs w:val="16"/>
                <w:lang w:val="en-US"/>
              </w:rPr>
              <w:t xml:space="preserve"> </w:t>
            </w:r>
          </w:p>
        </w:tc>
      </w:tr>
      <w:tr w:rsidR="0064449F" w:rsidRPr="006152BD" w14:paraId="5233271E" w14:textId="77777777" w:rsidTr="002E293E">
        <w:tc>
          <w:tcPr>
            <w:tcW w:w="4606" w:type="dxa"/>
          </w:tcPr>
          <w:p w14:paraId="52332716" w14:textId="3CCB87F0" w:rsidR="0064449F" w:rsidRPr="006152BD" w:rsidRDefault="0064449F" w:rsidP="004E4A60">
            <w:pPr>
              <w:spacing w:line="276" w:lineRule="auto"/>
              <w:ind w:left="567"/>
              <w:jc w:val="both"/>
              <w:rPr>
                <w:rFonts w:ascii="Tahoma" w:hAnsi="Tahoma" w:cs="Tahoma"/>
                <w:sz w:val="16"/>
                <w:szCs w:val="16"/>
              </w:rPr>
            </w:pPr>
            <w:r w:rsidRPr="006152BD">
              <w:rPr>
                <w:rFonts w:ascii="Tahoma" w:hAnsi="Tahoma" w:cs="Tahoma"/>
                <w:sz w:val="16"/>
                <w:szCs w:val="16"/>
              </w:rPr>
              <w:t>so sídlom [</w:t>
            </w:r>
            <w:r w:rsidRPr="006152BD">
              <w:rPr>
                <w:rFonts w:ascii="Tahoma" w:hAnsi="Tahoma" w:cs="Tahoma"/>
                <w:sz w:val="16"/>
                <w:szCs w:val="16"/>
                <w:highlight w:val="yellow"/>
              </w:rPr>
              <w:t>x</w:t>
            </w:r>
            <w:r w:rsidRPr="006152BD">
              <w:rPr>
                <w:rFonts w:ascii="Tahoma" w:hAnsi="Tahoma" w:cs="Tahoma"/>
                <w:sz w:val="16"/>
                <w:szCs w:val="16"/>
              </w:rPr>
              <w:t>], IČO: [</w:t>
            </w:r>
            <w:r w:rsidRPr="006152BD">
              <w:rPr>
                <w:rFonts w:ascii="Tahoma" w:hAnsi="Tahoma" w:cs="Tahoma"/>
                <w:sz w:val="16"/>
                <w:szCs w:val="16"/>
                <w:highlight w:val="yellow"/>
              </w:rPr>
              <w:t>x</w:t>
            </w:r>
            <w:r w:rsidRPr="006152BD">
              <w:rPr>
                <w:rFonts w:ascii="Tahoma" w:hAnsi="Tahoma" w:cs="Tahoma"/>
                <w:sz w:val="16"/>
                <w:szCs w:val="16"/>
              </w:rPr>
              <w:t>], zapísaná v Obchodnom registri Okresného súdu [</w:t>
            </w:r>
            <w:r w:rsidRPr="006152BD">
              <w:rPr>
                <w:rFonts w:ascii="Tahoma" w:hAnsi="Tahoma" w:cs="Tahoma"/>
                <w:sz w:val="16"/>
                <w:szCs w:val="16"/>
                <w:highlight w:val="yellow"/>
              </w:rPr>
              <w:t>x</w:t>
            </w:r>
            <w:r w:rsidRPr="006152BD">
              <w:rPr>
                <w:rFonts w:ascii="Tahoma" w:hAnsi="Tahoma" w:cs="Tahoma"/>
                <w:sz w:val="16"/>
                <w:szCs w:val="16"/>
              </w:rPr>
              <w:t>], oddiel: [</w:t>
            </w:r>
            <w:r w:rsidRPr="006152BD">
              <w:rPr>
                <w:rFonts w:ascii="Tahoma" w:hAnsi="Tahoma" w:cs="Tahoma"/>
                <w:sz w:val="16"/>
                <w:szCs w:val="16"/>
                <w:highlight w:val="yellow"/>
              </w:rPr>
              <w:t>x</w:t>
            </w:r>
            <w:r w:rsidRPr="006152BD">
              <w:rPr>
                <w:rFonts w:ascii="Tahoma" w:hAnsi="Tahoma" w:cs="Tahoma"/>
                <w:sz w:val="16"/>
                <w:szCs w:val="16"/>
              </w:rPr>
              <w:t>], vložka číslo [</w:t>
            </w:r>
            <w:r w:rsidRPr="006152BD">
              <w:rPr>
                <w:rFonts w:ascii="Tahoma" w:hAnsi="Tahoma" w:cs="Tahoma"/>
                <w:sz w:val="16"/>
                <w:szCs w:val="16"/>
                <w:highlight w:val="yellow"/>
              </w:rPr>
              <w:t>x</w:t>
            </w:r>
            <w:r w:rsidRPr="006152BD">
              <w:rPr>
                <w:rFonts w:ascii="Tahoma" w:hAnsi="Tahoma" w:cs="Tahoma"/>
                <w:sz w:val="16"/>
                <w:szCs w:val="16"/>
              </w:rPr>
              <w:t>], konajúca prostredníctvom [</w:t>
            </w:r>
            <w:r w:rsidRPr="006152BD">
              <w:rPr>
                <w:rFonts w:ascii="Tahoma" w:hAnsi="Tahoma" w:cs="Tahoma"/>
                <w:sz w:val="16"/>
                <w:szCs w:val="16"/>
                <w:highlight w:val="yellow"/>
              </w:rPr>
              <w:t>x</w:t>
            </w:r>
            <w:r w:rsidRPr="006152BD">
              <w:rPr>
                <w:rFonts w:ascii="Tahoma" w:hAnsi="Tahoma" w:cs="Tahoma"/>
                <w:sz w:val="16"/>
                <w:szCs w:val="16"/>
              </w:rPr>
              <w:t>], kontaktné údaje zodpovednej osoby: [</w:t>
            </w:r>
            <w:r w:rsidRPr="006152BD">
              <w:rPr>
                <w:rFonts w:ascii="Tahoma" w:hAnsi="Tahoma" w:cs="Tahoma"/>
                <w:sz w:val="16"/>
                <w:szCs w:val="16"/>
                <w:highlight w:val="yellow"/>
              </w:rPr>
              <w:t>x</w:t>
            </w:r>
            <w:r w:rsidRPr="006152BD">
              <w:rPr>
                <w:rFonts w:ascii="Tahoma" w:hAnsi="Tahoma" w:cs="Tahoma"/>
                <w:sz w:val="16"/>
                <w:szCs w:val="16"/>
              </w:rPr>
              <w:t>] (ďalej len „</w:t>
            </w:r>
            <w:r w:rsidRPr="006152BD">
              <w:rPr>
                <w:rFonts w:ascii="Tahoma" w:hAnsi="Tahoma" w:cs="Tahoma"/>
                <w:b/>
                <w:sz w:val="16"/>
                <w:szCs w:val="16"/>
              </w:rPr>
              <w:t>Prevádzkovateľ</w:t>
            </w:r>
            <w:r w:rsidRPr="006152BD">
              <w:rPr>
                <w:rFonts w:ascii="Tahoma" w:hAnsi="Tahoma" w:cs="Tahoma"/>
                <w:sz w:val="16"/>
                <w:szCs w:val="16"/>
              </w:rPr>
              <w:t>“); a</w:t>
            </w:r>
          </w:p>
        </w:tc>
        <w:tc>
          <w:tcPr>
            <w:tcW w:w="4606" w:type="dxa"/>
          </w:tcPr>
          <w:p w14:paraId="5233271D" w14:textId="70D7DAC4" w:rsidR="0064449F" w:rsidRPr="006152BD" w:rsidRDefault="0064449F" w:rsidP="004E4A60">
            <w:pPr>
              <w:spacing w:line="276" w:lineRule="auto"/>
              <w:ind w:left="497"/>
              <w:jc w:val="both"/>
              <w:rPr>
                <w:rFonts w:ascii="Tahoma" w:hAnsi="Tahoma" w:cs="Tahoma"/>
                <w:i/>
                <w:sz w:val="16"/>
                <w:szCs w:val="16"/>
                <w:lang w:val="en-US"/>
              </w:rPr>
            </w:pPr>
            <w:r w:rsidRPr="006152BD">
              <w:rPr>
                <w:rFonts w:ascii="Tahoma" w:hAnsi="Tahoma" w:cs="Tahoma"/>
                <w:i/>
                <w:sz w:val="16"/>
                <w:szCs w:val="16"/>
                <w:lang w:val="en-US"/>
              </w:rPr>
              <w:t>with its seat at [</w:t>
            </w:r>
            <w:r w:rsidRPr="006152BD">
              <w:rPr>
                <w:rFonts w:ascii="Tahoma" w:hAnsi="Tahoma" w:cs="Tahoma"/>
                <w:i/>
                <w:sz w:val="16"/>
                <w:szCs w:val="16"/>
                <w:highlight w:val="yellow"/>
                <w:lang w:val="en-US"/>
              </w:rPr>
              <w:t>x</w:t>
            </w:r>
            <w:r w:rsidRPr="006152BD">
              <w:rPr>
                <w:rFonts w:ascii="Tahoma" w:hAnsi="Tahoma" w:cs="Tahoma"/>
                <w:i/>
                <w:sz w:val="16"/>
                <w:szCs w:val="16"/>
                <w:lang w:val="en-US"/>
              </w:rPr>
              <w:t>], company ID No.: [</w:t>
            </w:r>
            <w:r w:rsidRPr="006152BD">
              <w:rPr>
                <w:rFonts w:ascii="Tahoma" w:hAnsi="Tahoma" w:cs="Tahoma"/>
                <w:i/>
                <w:sz w:val="16"/>
                <w:szCs w:val="16"/>
                <w:highlight w:val="yellow"/>
                <w:lang w:val="en-US"/>
              </w:rPr>
              <w:t>x</w:t>
            </w:r>
            <w:r w:rsidRPr="006152BD">
              <w:rPr>
                <w:rFonts w:ascii="Tahoma" w:hAnsi="Tahoma" w:cs="Tahoma"/>
                <w:i/>
                <w:sz w:val="16"/>
                <w:szCs w:val="16"/>
                <w:lang w:val="en-US"/>
              </w:rPr>
              <w:t>], registered in the Commercial Registry of [</w:t>
            </w:r>
            <w:r w:rsidRPr="006152BD">
              <w:rPr>
                <w:rFonts w:ascii="Tahoma" w:hAnsi="Tahoma" w:cs="Tahoma"/>
                <w:i/>
                <w:sz w:val="16"/>
                <w:szCs w:val="16"/>
                <w:highlight w:val="yellow"/>
                <w:lang w:val="en-US"/>
              </w:rPr>
              <w:t>x</w:t>
            </w:r>
            <w:r w:rsidRPr="006152BD">
              <w:rPr>
                <w:rFonts w:ascii="Tahoma" w:hAnsi="Tahoma" w:cs="Tahoma"/>
                <w:i/>
                <w:sz w:val="16"/>
                <w:szCs w:val="16"/>
                <w:lang w:val="en-US"/>
              </w:rPr>
              <w:t>] District Court, section: [</w:t>
            </w:r>
            <w:r w:rsidRPr="006152BD">
              <w:rPr>
                <w:rFonts w:ascii="Tahoma" w:hAnsi="Tahoma" w:cs="Tahoma"/>
                <w:i/>
                <w:sz w:val="16"/>
                <w:szCs w:val="16"/>
                <w:highlight w:val="yellow"/>
                <w:lang w:val="en-US"/>
              </w:rPr>
              <w:t>x</w:t>
            </w:r>
            <w:r w:rsidRPr="006152BD">
              <w:rPr>
                <w:rFonts w:ascii="Tahoma" w:hAnsi="Tahoma" w:cs="Tahoma"/>
                <w:i/>
                <w:sz w:val="16"/>
                <w:szCs w:val="16"/>
                <w:lang w:val="en-US"/>
              </w:rPr>
              <w:t>], insert No. [</w:t>
            </w:r>
            <w:r w:rsidRPr="006152BD">
              <w:rPr>
                <w:rFonts w:ascii="Tahoma" w:hAnsi="Tahoma" w:cs="Tahoma"/>
                <w:i/>
                <w:sz w:val="16"/>
                <w:szCs w:val="16"/>
                <w:highlight w:val="yellow"/>
                <w:lang w:val="en-US"/>
              </w:rPr>
              <w:t>x</w:t>
            </w:r>
            <w:r w:rsidRPr="006152BD">
              <w:rPr>
                <w:rFonts w:ascii="Tahoma" w:hAnsi="Tahoma" w:cs="Tahoma"/>
                <w:i/>
                <w:sz w:val="16"/>
                <w:szCs w:val="16"/>
                <w:lang w:val="en-US"/>
              </w:rPr>
              <w:t>], acting via [</w:t>
            </w:r>
            <w:r w:rsidRPr="006152BD">
              <w:rPr>
                <w:rFonts w:ascii="Tahoma" w:hAnsi="Tahoma" w:cs="Tahoma"/>
                <w:i/>
                <w:sz w:val="16"/>
                <w:szCs w:val="16"/>
                <w:highlight w:val="yellow"/>
                <w:lang w:val="en-US"/>
              </w:rPr>
              <w:t>x</w:t>
            </w:r>
            <w:r w:rsidRPr="006152BD">
              <w:rPr>
                <w:rFonts w:ascii="Tahoma" w:hAnsi="Tahoma" w:cs="Tahoma"/>
                <w:i/>
                <w:sz w:val="16"/>
                <w:szCs w:val="16"/>
                <w:lang w:val="en-US"/>
              </w:rPr>
              <w:t>], contact details of the data protection officer: [</w:t>
            </w:r>
            <w:r w:rsidRPr="006152BD">
              <w:rPr>
                <w:rFonts w:ascii="Tahoma" w:hAnsi="Tahoma" w:cs="Tahoma"/>
                <w:i/>
                <w:sz w:val="16"/>
                <w:szCs w:val="16"/>
                <w:highlight w:val="yellow"/>
                <w:lang w:val="en-US"/>
              </w:rPr>
              <w:t>x</w:t>
            </w:r>
            <w:r w:rsidRPr="006152BD">
              <w:rPr>
                <w:rFonts w:ascii="Tahoma" w:hAnsi="Tahoma" w:cs="Tahoma"/>
                <w:i/>
                <w:sz w:val="16"/>
                <w:szCs w:val="16"/>
                <w:lang w:val="en-US"/>
              </w:rPr>
              <w:t>] (the “</w:t>
            </w:r>
            <w:proofErr w:type="gramStart"/>
            <w:r w:rsidRPr="006152BD">
              <w:rPr>
                <w:rFonts w:ascii="Tahoma" w:hAnsi="Tahoma" w:cs="Tahoma"/>
                <w:b/>
                <w:i/>
                <w:sz w:val="16"/>
                <w:szCs w:val="16"/>
                <w:lang w:val="en-US"/>
              </w:rPr>
              <w:t>Controller</w:t>
            </w:r>
            <w:r w:rsidRPr="006152BD">
              <w:rPr>
                <w:rFonts w:ascii="Tahoma" w:hAnsi="Tahoma" w:cs="Tahoma"/>
                <w:i/>
                <w:sz w:val="16"/>
                <w:szCs w:val="16"/>
                <w:lang w:val="en-US"/>
              </w:rPr>
              <w:t>“</w:t>
            </w:r>
            <w:proofErr w:type="gramEnd"/>
            <w:r w:rsidRPr="006152BD">
              <w:rPr>
                <w:rFonts w:ascii="Tahoma" w:hAnsi="Tahoma" w:cs="Tahoma"/>
                <w:i/>
                <w:sz w:val="16"/>
                <w:szCs w:val="16"/>
                <w:lang w:val="en-US"/>
              </w:rPr>
              <w:t>); and</w:t>
            </w:r>
          </w:p>
        </w:tc>
      </w:tr>
      <w:tr w:rsidR="0064449F" w:rsidRPr="006152BD" w14:paraId="52332721" w14:textId="77777777" w:rsidTr="002E293E">
        <w:tc>
          <w:tcPr>
            <w:tcW w:w="4606" w:type="dxa"/>
          </w:tcPr>
          <w:p w14:paraId="5233271F" w14:textId="55386527" w:rsidR="0064449F" w:rsidRPr="006152BD" w:rsidRDefault="0064449F" w:rsidP="004E4A60">
            <w:pPr>
              <w:spacing w:line="276" w:lineRule="auto"/>
              <w:jc w:val="both"/>
              <w:rPr>
                <w:rFonts w:ascii="Tahoma" w:hAnsi="Tahoma" w:cs="Tahoma"/>
                <w:sz w:val="16"/>
                <w:szCs w:val="16"/>
              </w:rPr>
            </w:pPr>
          </w:p>
        </w:tc>
        <w:tc>
          <w:tcPr>
            <w:tcW w:w="4606" w:type="dxa"/>
          </w:tcPr>
          <w:p w14:paraId="52332720" w14:textId="675223E8" w:rsidR="0064449F" w:rsidRPr="006152BD" w:rsidRDefault="0064449F" w:rsidP="004E4A60">
            <w:pPr>
              <w:spacing w:line="276" w:lineRule="auto"/>
              <w:jc w:val="both"/>
              <w:rPr>
                <w:rFonts w:ascii="Tahoma" w:hAnsi="Tahoma" w:cs="Tahoma"/>
                <w:i/>
                <w:sz w:val="16"/>
                <w:szCs w:val="16"/>
                <w:lang w:val="en-US"/>
              </w:rPr>
            </w:pPr>
          </w:p>
        </w:tc>
      </w:tr>
      <w:tr w:rsidR="0064449F" w:rsidRPr="006152BD" w14:paraId="52332724" w14:textId="77777777" w:rsidTr="002E293E">
        <w:tc>
          <w:tcPr>
            <w:tcW w:w="4606" w:type="dxa"/>
          </w:tcPr>
          <w:p w14:paraId="52332722" w14:textId="5C4F5608" w:rsidR="0064449F" w:rsidRPr="006152BD" w:rsidRDefault="0064449F" w:rsidP="004E4A60">
            <w:pPr>
              <w:spacing w:line="276" w:lineRule="auto"/>
              <w:jc w:val="both"/>
              <w:rPr>
                <w:rFonts w:ascii="Tahoma" w:hAnsi="Tahoma" w:cs="Tahoma"/>
                <w:b/>
                <w:sz w:val="16"/>
                <w:szCs w:val="16"/>
                <w:highlight w:val="cyan"/>
              </w:rPr>
            </w:pPr>
            <w:r w:rsidRPr="006152BD">
              <w:rPr>
                <w:rFonts w:ascii="Tahoma" w:hAnsi="Tahoma" w:cs="Tahoma"/>
                <w:b/>
                <w:sz w:val="16"/>
                <w:szCs w:val="16"/>
              </w:rPr>
              <w:t xml:space="preserve">(II)      </w:t>
            </w:r>
            <w:r w:rsidRPr="006152BD">
              <w:rPr>
                <w:rFonts w:ascii="Tahoma" w:hAnsi="Tahoma" w:cs="Tahoma"/>
                <w:b/>
                <w:sz w:val="16"/>
                <w:szCs w:val="16"/>
                <w:highlight w:val="yellow"/>
              </w:rPr>
              <w:t>Obchodné meno / meno, priezvisko</w:t>
            </w:r>
          </w:p>
        </w:tc>
        <w:tc>
          <w:tcPr>
            <w:tcW w:w="4606" w:type="dxa"/>
          </w:tcPr>
          <w:p w14:paraId="52332723" w14:textId="2CDAADEE" w:rsidR="0064449F" w:rsidRPr="006152BD" w:rsidRDefault="0064449F" w:rsidP="004E4A60">
            <w:pPr>
              <w:spacing w:line="276" w:lineRule="auto"/>
              <w:jc w:val="both"/>
              <w:rPr>
                <w:rFonts w:ascii="Tahoma" w:hAnsi="Tahoma" w:cs="Tahoma"/>
                <w:b/>
                <w:i/>
                <w:sz w:val="16"/>
                <w:szCs w:val="16"/>
                <w:highlight w:val="cyan"/>
                <w:lang w:val="en-US"/>
              </w:rPr>
            </w:pPr>
            <w:r w:rsidRPr="006152BD">
              <w:rPr>
                <w:rFonts w:ascii="Tahoma" w:hAnsi="Tahoma" w:cs="Tahoma"/>
                <w:b/>
                <w:i/>
                <w:sz w:val="16"/>
                <w:szCs w:val="16"/>
                <w:lang w:val="en-US"/>
              </w:rPr>
              <w:t xml:space="preserve">(II)    </w:t>
            </w:r>
            <w:r w:rsidRPr="006152BD">
              <w:rPr>
                <w:rFonts w:ascii="Tahoma" w:hAnsi="Tahoma" w:cs="Tahoma"/>
                <w:b/>
                <w:i/>
                <w:sz w:val="16"/>
                <w:szCs w:val="16"/>
                <w:highlight w:val="yellow"/>
                <w:lang w:val="en-US"/>
              </w:rPr>
              <w:t>Business name / name, surname</w:t>
            </w:r>
          </w:p>
        </w:tc>
      </w:tr>
      <w:tr w:rsidR="0064449F" w:rsidRPr="006152BD" w14:paraId="52332733" w14:textId="77777777" w:rsidTr="002E293E">
        <w:tc>
          <w:tcPr>
            <w:tcW w:w="4606" w:type="dxa"/>
          </w:tcPr>
          <w:p w14:paraId="6E45D602" w14:textId="2428CF33" w:rsidR="0064449F" w:rsidRPr="006152BD" w:rsidRDefault="0064449F" w:rsidP="004E4A60">
            <w:pPr>
              <w:spacing w:line="276" w:lineRule="auto"/>
              <w:ind w:left="602" w:hanging="731"/>
              <w:jc w:val="both"/>
              <w:rPr>
                <w:rFonts w:ascii="Tahoma" w:hAnsi="Tahoma" w:cs="Tahoma"/>
                <w:sz w:val="16"/>
                <w:szCs w:val="16"/>
              </w:rPr>
            </w:pPr>
            <w:r w:rsidRPr="006152BD">
              <w:rPr>
                <w:rFonts w:ascii="Tahoma" w:hAnsi="Tahoma" w:cs="Tahoma"/>
                <w:sz w:val="16"/>
                <w:szCs w:val="16"/>
              </w:rPr>
              <w:tab/>
              <w:t>so sídlom [</w:t>
            </w:r>
            <w:r w:rsidRPr="006152BD">
              <w:rPr>
                <w:rFonts w:ascii="Tahoma" w:hAnsi="Tahoma" w:cs="Tahoma"/>
                <w:sz w:val="16"/>
                <w:szCs w:val="16"/>
                <w:highlight w:val="yellow"/>
              </w:rPr>
              <w:t>x</w:t>
            </w:r>
            <w:r w:rsidRPr="006152BD">
              <w:rPr>
                <w:rFonts w:ascii="Tahoma" w:hAnsi="Tahoma" w:cs="Tahoma"/>
                <w:sz w:val="16"/>
                <w:szCs w:val="16"/>
              </w:rPr>
              <w:t>], IČO: [</w:t>
            </w:r>
            <w:r w:rsidRPr="006152BD">
              <w:rPr>
                <w:rFonts w:ascii="Tahoma" w:hAnsi="Tahoma" w:cs="Tahoma"/>
                <w:sz w:val="16"/>
                <w:szCs w:val="16"/>
                <w:highlight w:val="yellow"/>
              </w:rPr>
              <w:t>x</w:t>
            </w:r>
            <w:r w:rsidRPr="006152BD">
              <w:rPr>
                <w:rFonts w:ascii="Tahoma" w:hAnsi="Tahoma" w:cs="Tahoma"/>
                <w:sz w:val="16"/>
                <w:szCs w:val="16"/>
              </w:rPr>
              <w:t>], zapísaná v Obchodnom registri Okresného súdu [</w:t>
            </w:r>
            <w:r w:rsidRPr="006152BD">
              <w:rPr>
                <w:rFonts w:ascii="Tahoma" w:hAnsi="Tahoma" w:cs="Tahoma"/>
                <w:sz w:val="16"/>
                <w:szCs w:val="16"/>
                <w:highlight w:val="yellow"/>
              </w:rPr>
              <w:t>x</w:t>
            </w:r>
            <w:r w:rsidRPr="006152BD">
              <w:rPr>
                <w:rFonts w:ascii="Tahoma" w:hAnsi="Tahoma" w:cs="Tahoma"/>
                <w:sz w:val="16"/>
                <w:szCs w:val="16"/>
              </w:rPr>
              <w:t>], oddiel: [</w:t>
            </w:r>
            <w:r w:rsidRPr="006152BD">
              <w:rPr>
                <w:rFonts w:ascii="Tahoma" w:hAnsi="Tahoma" w:cs="Tahoma"/>
                <w:sz w:val="16"/>
                <w:szCs w:val="16"/>
                <w:highlight w:val="yellow"/>
              </w:rPr>
              <w:t>x</w:t>
            </w:r>
            <w:r w:rsidRPr="006152BD">
              <w:rPr>
                <w:rFonts w:ascii="Tahoma" w:hAnsi="Tahoma" w:cs="Tahoma"/>
                <w:sz w:val="16"/>
                <w:szCs w:val="16"/>
              </w:rPr>
              <w:t>], vložka číslo [</w:t>
            </w:r>
            <w:r w:rsidRPr="006152BD">
              <w:rPr>
                <w:rFonts w:ascii="Tahoma" w:hAnsi="Tahoma" w:cs="Tahoma"/>
                <w:sz w:val="16"/>
                <w:szCs w:val="16"/>
                <w:highlight w:val="yellow"/>
              </w:rPr>
              <w:t>x</w:t>
            </w:r>
            <w:r w:rsidRPr="006152BD">
              <w:rPr>
                <w:rFonts w:ascii="Tahoma" w:hAnsi="Tahoma" w:cs="Tahoma"/>
                <w:sz w:val="16"/>
                <w:szCs w:val="16"/>
              </w:rPr>
              <w:t>], konajúca prostredníctvom [</w:t>
            </w:r>
            <w:r w:rsidRPr="006152BD">
              <w:rPr>
                <w:rFonts w:ascii="Tahoma" w:hAnsi="Tahoma" w:cs="Tahoma"/>
                <w:sz w:val="16"/>
                <w:szCs w:val="16"/>
                <w:highlight w:val="yellow"/>
              </w:rPr>
              <w:t>x</w:t>
            </w:r>
            <w:r w:rsidRPr="006152BD">
              <w:rPr>
                <w:rFonts w:ascii="Tahoma" w:hAnsi="Tahoma" w:cs="Tahoma"/>
                <w:sz w:val="16"/>
                <w:szCs w:val="16"/>
              </w:rPr>
              <w:t>], kontaktné údaje: [</w:t>
            </w:r>
            <w:r w:rsidRPr="006152BD">
              <w:rPr>
                <w:rFonts w:ascii="Tahoma" w:hAnsi="Tahoma" w:cs="Tahoma"/>
                <w:sz w:val="16"/>
                <w:szCs w:val="16"/>
                <w:highlight w:val="yellow"/>
              </w:rPr>
              <w:t>x</w:t>
            </w:r>
            <w:r w:rsidRPr="006152BD">
              <w:rPr>
                <w:rFonts w:ascii="Tahoma" w:hAnsi="Tahoma" w:cs="Tahoma"/>
                <w:sz w:val="16"/>
                <w:szCs w:val="16"/>
              </w:rPr>
              <w:t>] (ďalej len „</w:t>
            </w:r>
            <w:r w:rsidRPr="006152BD">
              <w:rPr>
                <w:rFonts w:ascii="Tahoma" w:hAnsi="Tahoma" w:cs="Tahoma"/>
                <w:b/>
                <w:sz w:val="16"/>
                <w:szCs w:val="16"/>
              </w:rPr>
              <w:t>Zodpovedná osoba</w:t>
            </w:r>
            <w:r w:rsidRPr="006152BD">
              <w:rPr>
                <w:rFonts w:ascii="Tahoma" w:hAnsi="Tahoma" w:cs="Tahoma"/>
                <w:sz w:val="16"/>
                <w:szCs w:val="16"/>
              </w:rPr>
              <w:t>“)</w:t>
            </w:r>
          </w:p>
          <w:p w14:paraId="5233272B" w14:textId="77777777" w:rsidR="0064449F" w:rsidRPr="006152BD" w:rsidRDefault="0064449F" w:rsidP="004E4A60">
            <w:pPr>
              <w:spacing w:line="276" w:lineRule="auto"/>
              <w:jc w:val="both"/>
              <w:rPr>
                <w:rFonts w:ascii="Tahoma" w:hAnsi="Tahoma" w:cs="Tahoma"/>
                <w:sz w:val="16"/>
                <w:szCs w:val="16"/>
                <w:highlight w:val="cyan"/>
              </w:rPr>
            </w:pPr>
          </w:p>
        </w:tc>
        <w:tc>
          <w:tcPr>
            <w:tcW w:w="4606" w:type="dxa"/>
          </w:tcPr>
          <w:p w14:paraId="52332732" w14:textId="74E52CFB" w:rsidR="0064449F" w:rsidRPr="006152BD" w:rsidRDefault="0064449F" w:rsidP="004E4A60">
            <w:pPr>
              <w:spacing w:line="276" w:lineRule="auto"/>
              <w:ind w:left="497"/>
              <w:jc w:val="both"/>
              <w:rPr>
                <w:rFonts w:ascii="Tahoma" w:hAnsi="Tahoma" w:cs="Tahoma"/>
                <w:i/>
                <w:sz w:val="16"/>
                <w:szCs w:val="16"/>
                <w:highlight w:val="cyan"/>
                <w:lang w:val="en-US"/>
              </w:rPr>
            </w:pPr>
            <w:r w:rsidRPr="006152BD">
              <w:rPr>
                <w:rFonts w:ascii="Tahoma" w:hAnsi="Tahoma" w:cs="Tahoma"/>
                <w:i/>
                <w:sz w:val="16"/>
                <w:szCs w:val="16"/>
                <w:lang w:val="en-US"/>
              </w:rPr>
              <w:t>with its seat at [</w:t>
            </w:r>
            <w:r w:rsidRPr="006152BD">
              <w:rPr>
                <w:rFonts w:ascii="Tahoma" w:hAnsi="Tahoma" w:cs="Tahoma"/>
                <w:i/>
                <w:sz w:val="16"/>
                <w:szCs w:val="16"/>
                <w:highlight w:val="yellow"/>
                <w:lang w:val="en-US"/>
              </w:rPr>
              <w:t>x</w:t>
            </w:r>
            <w:r w:rsidRPr="006152BD">
              <w:rPr>
                <w:rFonts w:ascii="Tahoma" w:hAnsi="Tahoma" w:cs="Tahoma"/>
                <w:i/>
                <w:sz w:val="16"/>
                <w:szCs w:val="16"/>
                <w:lang w:val="en-US"/>
              </w:rPr>
              <w:t>], company ID No.: [</w:t>
            </w:r>
            <w:r w:rsidRPr="006152BD">
              <w:rPr>
                <w:rFonts w:ascii="Tahoma" w:hAnsi="Tahoma" w:cs="Tahoma"/>
                <w:i/>
                <w:sz w:val="16"/>
                <w:szCs w:val="16"/>
                <w:highlight w:val="yellow"/>
                <w:lang w:val="en-US"/>
              </w:rPr>
              <w:t>x</w:t>
            </w:r>
            <w:r w:rsidRPr="006152BD">
              <w:rPr>
                <w:rFonts w:ascii="Tahoma" w:hAnsi="Tahoma" w:cs="Tahoma"/>
                <w:i/>
                <w:sz w:val="16"/>
                <w:szCs w:val="16"/>
                <w:lang w:val="en-US"/>
              </w:rPr>
              <w:t>], registered in the Commercial Registry of [</w:t>
            </w:r>
            <w:r w:rsidRPr="006152BD">
              <w:rPr>
                <w:rFonts w:ascii="Tahoma" w:hAnsi="Tahoma" w:cs="Tahoma"/>
                <w:i/>
                <w:sz w:val="16"/>
                <w:szCs w:val="16"/>
                <w:highlight w:val="yellow"/>
                <w:lang w:val="en-US"/>
              </w:rPr>
              <w:t>x</w:t>
            </w:r>
            <w:r w:rsidRPr="006152BD">
              <w:rPr>
                <w:rFonts w:ascii="Tahoma" w:hAnsi="Tahoma" w:cs="Tahoma"/>
                <w:i/>
                <w:sz w:val="16"/>
                <w:szCs w:val="16"/>
                <w:lang w:val="en-US"/>
              </w:rPr>
              <w:t>] District Court, section: [</w:t>
            </w:r>
            <w:r w:rsidRPr="006152BD">
              <w:rPr>
                <w:rFonts w:ascii="Tahoma" w:hAnsi="Tahoma" w:cs="Tahoma"/>
                <w:i/>
                <w:sz w:val="16"/>
                <w:szCs w:val="16"/>
                <w:highlight w:val="yellow"/>
                <w:lang w:val="en-US"/>
              </w:rPr>
              <w:t>x</w:t>
            </w:r>
            <w:r w:rsidRPr="006152BD">
              <w:rPr>
                <w:rFonts w:ascii="Tahoma" w:hAnsi="Tahoma" w:cs="Tahoma"/>
                <w:i/>
                <w:sz w:val="16"/>
                <w:szCs w:val="16"/>
                <w:lang w:val="en-US"/>
              </w:rPr>
              <w:t>], insert No. [</w:t>
            </w:r>
            <w:r w:rsidRPr="006152BD">
              <w:rPr>
                <w:rFonts w:ascii="Tahoma" w:hAnsi="Tahoma" w:cs="Tahoma"/>
                <w:i/>
                <w:sz w:val="16"/>
                <w:szCs w:val="16"/>
                <w:highlight w:val="yellow"/>
                <w:lang w:val="en-US"/>
              </w:rPr>
              <w:t>x</w:t>
            </w:r>
            <w:r w:rsidRPr="006152BD">
              <w:rPr>
                <w:rFonts w:ascii="Tahoma" w:hAnsi="Tahoma" w:cs="Tahoma"/>
                <w:i/>
                <w:sz w:val="16"/>
                <w:szCs w:val="16"/>
                <w:lang w:val="en-US"/>
              </w:rPr>
              <w:t>], acting via [</w:t>
            </w:r>
            <w:r w:rsidRPr="006152BD">
              <w:rPr>
                <w:rFonts w:ascii="Tahoma" w:hAnsi="Tahoma" w:cs="Tahoma"/>
                <w:i/>
                <w:sz w:val="16"/>
                <w:szCs w:val="16"/>
                <w:highlight w:val="yellow"/>
                <w:lang w:val="en-US"/>
              </w:rPr>
              <w:t>x</w:t>
            </w:r>
            <w:r w:rsidRPr="006152BD">
              <w:rPr>
                <w:rFonts w:ascii="Tahoma" w:hAnsi="Tahoma" w:cs="Tahoma"/>
                <w:i/>
                <w:sz w:val="16"/>
                <w:szCs w:val="16"/>
                <w:lang w:val="en-US"/>
              </w:rPr>
              <w:t>], contact details: [</w:t>
            </w:r>
            <w:r w:rsidRPr="006152BD">
              <w:rPr>
                <w:rFonts w:ascii="Tahoma" w:hAnsi="Tahoma" w:cs="Tahoma"/>
                <w:i/>
                <w:sz w:val="16"/>
                <w:szCs w:val="16"/>
                <w:highlight w:val="yellow"/>
                <w:lang w:val="en-US"/>
              </w:rPr>
              <w:t>x</w:t>
            </w:r>
            <w:r w:rsidRPr="006152BD">
              <w:rPr>
                <w:rFonts w:ascii="Tahoma" w:hAnsi="Tahoma" w:cs="Tahoma"/>
                <w:i/>
                <w:sz w:val="16"/>
                <w:szCs w:val="16"/>
                <w:lang w:val="en-US"/>
              </w:rPr>
              <w:t>] (the “</w:t>
            </w:r>
            <w:proofErr w:type="gramStart"/>
            <w:r w:rsidRPr="006152BD">
              <w:rPr>
                <w:rFonts w:ascii="Tahoma" w:hAnsi="Tahoma" w:cs="Tahoma"/>
                <w:b/>
                <w:i/>
                <w:sz w:val="16"/>
                <w:szCs w:val="16"/>
                <w:lang w:val="en-US"/>
              </w:rPr>
              <w:t>DPO</w:t>
            </w:r>
            <w:r w:rsidRPr="006152BD">
              <w:rPr>
                <w:rFonts w:ascii="Tahoma" w:hAnsi="Tahoma" w:cs="Tahoma"/>
                <w:i/>
                <w:sz w:val="16"/>
                <w:szCs w:val="16"/>
                <w:lang w:val="en-US"/>
              </w:rPr>
              <w:t>“</w:t>
            </w:r>
            <w:proofErr w:type="gramEnd"/>
            <w:r w:rsidRPr="006152BD">
              <w:rPr>
                <w:rFonts w:ascii="Tahoma" w:hAnsi="Tahoma" w:cs="Tahoma"/>
                <w:i/>
                <w:sz w:val="16"/>
                <w:szCs w:val="16"/>
                <w:lang w:val="en-US"/>
              </w:rPr>
              <w:t>)</w:t>
            </w:r>
          </w:p>
        </w:tc>
      </w:tr>
      <w:tr w:rsidR="0064449F" w:rsidRPr="006152BD" w14:paraId="5233273A" w14:textId="77777777" w:rsidTr="002E293E">
        <w:tc>
          <w:tcPr>
            <w:tcW w:w="4606" w:type="dxa"/>
          </w:tcPr>
          <w:p w14:paraId="52332737" w14:textId="16813F19" w:rsidR="0064449F" w:rsidRPr="006152BD" w:rsidRDefault="0064449F" w:rsidP="004E4A60">
            <w:pPr>
              <w:spacing w:line="276" w:lineRule="auto"/>
              <w:ind w:left="567"/>
              <w:jc w:val="both"/>
              <w:rPr>
                <w:rFonts w:ascii="Tahoma" w:hAnsi="Tahoma" w:cs="Tahoma"/>
                <w:sz w:val="16"/>
                <w:szCs w:val="16"/>
              </w:rPr>
            </w:pPr>
            <w:r w:rsidRPr="006152BD">
              <w:rPr>
                <w:rFonts w:ascii="Tahoma" w:hAnsi="Tahoma" w:cs="Tahoma"/>
                <w:sz w:val="16"/>
                <w:szCs w:val="16"/>
              </w:rPr>
              <w:t xml:space="preserve">(Prevádzkovateľ a Zodpovedná osoba ďalej spolu </w:t>
            </w:r>
            <w:r w:rsidR="00026F10" w:rsidRPr="006152BD">
              <w:rPr>
                <w:rFonts w:ascii="Tahoma" w:hAnsi="Tahoma" w:cs="Tahoma"/>
                <w:sz w:val="16"/>
                <w:szCs w:val="16"/>
              </w:rPr>
              <w:t>len ako</w:t>
            </w:r>
            <w:r w:rsidRPr="006152BD">
              <w:rPr>
                <w:rFonts w:ascii="Tahoma" w:hAnsi="Tahoma" w:cs="Tahoma"/>
                <w:sz w:val="16"/>
                <w:szCs w:val="16"/>
              </w:rPr>
              <w:t xml:space="preserve"> „</w:t>
            </w:r>
            <w:r w:rsidRPr="006152BD">
              <w:rPr>
                <w:rFonts w:ascii="Tahoma" w:hAnsi="Tahoma" w:cs="Tahoma"/>
                <w:b/>
                <w:sz w:val="16"/>
                <w:szCs w:val="16"/>
              </w:rPr>
              <w:t>Zmluvné strany</w:t>
            </w:r>
            <w:r w:rsidRPr="006152BD">
              <w:rPr>
                <w:rFonts w:ascii="Tahoma" w:hAnsi="Tahoma" w:cs="Tahoma"/>
                <w:sz w:val="16"/>
                <w:szCs w:val="16"/>
              </w:rPr>
              <w:t>“ a každá z nich samostatne ako „</w:t>
            </w:r>
            <w:r w:rsidRPr="006152BD">
              <w:rPr>
                <w:rFonts w:ascii="Tahoma" w:hAnsi="Tahoma" w:cs="Tahoma"/>
                <w:b/>
                <w:sz w:val="16"/>
                <w:szCs w:val="16"/>
              </w:rPr>
              <w:t>Zmluvná strana</w:t>
            </w:r>
            <w:r w:rsidRPr="006152BD">
              <w:rPr>
                <w:rFonts w:ascii="Tahoma" w:hAnsi="Tahoma" w:cs="Tahoma"/>
                <w:sz w:val="16"/>
                <w:szCs w:val="16"/>
              </w:rPr>
              <w:t>“)</w:t>
            </w:r>
          </w:p>
          <w:p w14:paraId="52332738" w14:textId="77777777" w:rsidR="0064449F" w:rsidRPr="006152BD" w:rsidRDefault="0064449F" w:rsidP="004E4A60">
            <w:pPr>
              <w:spacing w:line="276" w:lineRule="auto"/>
              <w:jc w:val="both"/>
              <w:rPr>
                <w:rFonts w:ascii="Tahoma" w:hAnsi="Tahoma" w:cs="Tahoma"/>
                <w:sz w:val="16"/>
                <w:szCs w:val="16"/>
              </w:rPr>
            </w:pPr>
          </w:p>
        </w:tc>
        <w:tc>
          <w:tcPr>
            <w:tcW w:w="4606" w:type="dxa"/>
          </w:tcPr>
          <w:p w14:paraId="52332739" w14:textId="77777777" w:rsidR="0064449F" w:rsidRPr="006152BD" w:rsidRDefault="0064449F" w:rsidP="004E4A60">
            <w:pPr>
              <w:spacing w:line="276" w:lineRule="auto"/>
              <w:ind w:left="497"/>
              <w:jc w:val="both"/>
              <w:rPr>
                <w:rFonts w:ascii="Tahoma" w:hAnsi="Tahoma" w:cs="Tahoma"/>
                <w:i/>
                <w:sz w:val="16"/>
                <w:szCs w:val="16"/>
                <w:lang w:val="en-US"/>
              </w:rPr>
            </w:pPr>
            <w:r w:rsidRPr="006152BD">
              <w:rPr>
                <w:rFonts w:ascii="Tahoma" w:hAnsi="Tahoma" w:cs="Tahoma"/>
                <w:i/>
                <w:sz w:val="16"/>
                <w:szCs w:val="16"/>
                <w:lang w:val="en-US"/>
              </w:rPr>
              <w:t>(Controller and Data Protection Officer collectively referred to as “</w:t>
            </w:r>
            <w:proofErr w:type="gramStart"/>
            <w:r w:rsidRPr="006152BD">
              <w:rPr>
                <w:rFonts w:ascii="Tahoma" w:hAnsi="Tahoma" w:cs="Tahoma"/>
                <w:b/>
                <w:i/>
                <w:sz w:val="16"/>
                <w:szCs w:val="16"/>
                <w:lang w:val="en-US"/>
              </w:rPr>
              <w:t>Parties</w:t>
            </w:r>
            <w:r w:rsidRPr="006152BD">
              <w:rPr>
                <w:rFonts w:ascii="Tahoma" w:hAnsi="Tahoma" w:cs="Tahoma"/>
                <w:i/>
                <w:sz w:val="16"/>
                <w:szCs w:val="16"/>
                <w:lang w:val="en-US"/>
              </w:rPr>
              <w:t xml:space="preserve">“  </w:t>
            </w:r>
            <w:proofErr w:type="gramEnd"/>
            <w:r w:rsidRPr="006152BD">
              <w:rPr>
                <w:rFonts w:ascii="Tahoma" w:hAnsi="Tahoma" w:cs="Tahoma"/>
                <w:i/>
                <w:sz w:val="16"/>
                <w:szCs w:val="16"/>
                <w:lang w:val="en-US"/>
              </w:rPr>
              <w:t>and each of them separately as “</w:t>
            </w:r>
            <w:r w:rsidRPr="006152BD">
              <w:rPr>
                <w:rFonts w:ascii="Tahoma" w:hAnsi="Tahoma" w:cs="Tahoma"/>
                <w:b/>
                <w:i/>
                <w:sz w:val="16"/>
                <w:szCs w:val="16"/>
                <w:lang w:val="en-US"/>
              </w:rPr>
              <w:t>Party</w:t>
            </w:r>
            <w:r w:rsidRPr="006152BD">
              <w:rPr>
                <w:rFonts w:ascii="Tahoma" w:hAnsi="Tahoma" w:cs="Tahoma"/>
                <w:i/>
                <w:sz w:val="16"/>
                <w:szCs w:val="16"/>
                <w:lang w:val="en-US"/>
              </w:rPr>
              <w:t>“)</w:t>
            </w:r>
          </w:p>
        </w:tc>
      </w:tr>
      <w:tr w:rsidR="0064449F" w:rsidRPr="006152BD" w14:paraId="5233273D" w14:textId="77777777" w:rsidTr="002E293E">
        <w:tc>
          <w:tcPr>
            <w:tcW w:w="4606" w:type="dxa"/>
          </w:tcPr>
          <w:p w14:paraId="5233273B" w14:textId="77777777" w:rsidR="0064449F" w:rsidRPr="006152BD" w:rsidRDefault="0064449F" w:rsidP="004E4A60">
            <w:pPr>
              <w:spacing w:line="276" w:lineRule="auto"/>
              <w:jc w:val="both"/>
              <w:rPr>
                <w:rFonts w:ascii="Tahoma" w:hAnsi="Tahoma" w:cs="Tahoma"/>
                <w:b/>
                <w:sz w:val="16"/>
                <w:szCs w:val="16"/>
              </w:rPr>
            </w:pPr>
            <w:r w:rsidRPr="006152BD">
              <w:rPr>
                <w:rFonts w:ascii="Tahoma" w:hAnsi="Tahoma" w:cs="Tahoma"/>
                <w:b/>
                <w:sz w:val="16"/>
                <w:szCs w:val="16"/>
              </w:rPr>
              <w:t>ZMLUVNÉ STRANY SA DOHODLI NA NASLEDOVNOM:</w:t>
            </w:r>
          </w:p>
        </w:tc>
        <w:tc>
          <w:tcPr>
            <w:tcW w:w="4606" w:type="dxa"/>
          </w:tcPr>
          <w:p w14:paraId="1374360D" w14:textId="77777777" w:rsidR="0064449F" w:rsidRPr="006152BD" w:rsidRDefault="0064449F" w:rsidP="004E4A60">
            <w:pPr>
              <w:spacing w:line="276" w:lineRule="auto"/>
              <w:jc w:val="both"/>
              <w:rPr>
                <w:rFonts w:ascii="Tahoma" w:hAnsi="Tahoma" w:cs="Tahoma"/>
                <w:b/>
                <w:i/>
                <w:sz w:val="16"/>
                <w:szCs w:val="16"/>
                <w:lang w:val="en-US"/>
              </w:rPr>
            </w:pPr>
            <w:r w:rsidRPr="006152BD">
              <w:rPr>
                <w:rFonts w:ascii="Tahoma" w:hAnsi="Tahoma" w:cs="Tahoma"/>
                <w:b/>
                <w:i/>
                <w:sz w:val="16"/>
                <w:szCs w:val="16"/>
                <w:lang w:val="en-US"/>
              </w:rPr>
              <w:t>PARTIES AGREED AS FOLLOWS:</w:t>
            </w:r>
          </w:p>
          <w:p w14:paraId="5233273C" w14:textId="4C4BCFEB" w:rsidR="00026F10" w:rsidRPr="006152BD" w:rsidRDefault="00026F10" w:rsidP="004E4A60">
            <w:pPr>
              <w:spacing w:line="276" w:lineRule="auto"/>
              <w:jc w:val="both"/>
              <w:rPr>
                <w:rFonts w:ascii="Tahoma" w:hAnsi="Tahoma" w:cs="Tahoma"/>
                <w:b/>
                <w:i/>
                <w:sz w:val="16"/>
                <w:szCs w:val="16"/>
                <w:lang w:val="en-US"/>
              </w:rPr>
            </w:pPr>
          </w:p>
        </w:tc>
      </w:tr>
      <w:tr w:rsidR="0071467E" w:rsidRPr="006152BD" w14:paraId="5B701846" w14:textId="77777777" w:rsidTr="002E293E">
        <w:tc>
          <w:tcPr>
            <w:tcW w:w="4606" w:type="dxa"/>
          </w:tcPr>
          <w:p w14:paraId="672938D6" w14:textId="47BD6AA6" w:rsidR="0071467E" w:rsidRPr="006152BD" w:rsidRDefault="0071467E" w:rsidP="004E4A60">
            <w:pPr>
              <w:pStyle w:val="Odsekzoznamu"/>
              <w:numPr>
                <w:ilvl w:val="0"/>
                <w:numId w:val="35"/>
              </w:numPr>
              <w:spacing w:after="120" w:line="276" w:lineRule="auto"/>
              <w:ind w:left="567" w:hanging="567"/>
              <w:jc w:val="both"/>
              <w:rPr>
                <w:rFonts w:ascii="Tahoma" w:hAnsi="Tahoma" w:cs="Tahoma"/>
                <w:b/>
                <w:sz w:val="16"/>
                <w:szCs w:val="16"/>
              </w:rPr>
            </w:pPr>
            <w:r w:rsidRPr="006152BD">
              <w:rPr>
                <w:rFonts w:ascii="Tahoma" w:hAnsi="Tahoma" w:cs="Tahoma"/>
                <w:b/>
                <w:sz w:val="16"/>
                <w:szCs w:val="16"/>
              </w:rPr>
              <w:t>PREDMET ZMLUVY</w:t>
            </w:r>
          </w:p>
        </w:tc>
        <w:tc>
          <w:tcPr>
            <w:tcW w:w="4606" w:type="dxa"/>
          </w:tcPr>
          <w:p w14:paraId="33764634" w14:textId="7102E996" w:rsidR="0071467E" w:rsidRPr="006152BD" w:rsidRDefault="00551F1F" w:rsidP="004E4A60">
            <w:pPr>
              <w:pStyle w:val="Odsekzoznamu"/>
              <w:numPr>
                <w:ilvl w:val="0"/>
                <w:numId w:val="36"/>
              </w:numPr>
              <w:spacing w:after="120" w:line="276" w:lineRule="auto"/>
              <w:ind w:left="497" w:hanging="463"/>
              <w:jc w:val="both"/>
              <w:rPr>
                <w:rFonts w:ascii="Tahoma" w:hAnsi="Tahoma" w:cs="Tahoma"/>
                <w:b/>
                <w:i/>
                <w:sz w:val="16"/>
                <w:szCs w:val="16"/>
                <w:lang w:val="en-US"/>
              </w:rPr>
            </w:pPr>
            <w:r w:rsidRPr="006152BD">
              <w:rPr>
                <w:rFonts w:ascii="Tahoma" w:hAnsi="Tahoma" w:cs="Tahoma"/>
                <w:b/>
                <w:i/>
                <w:sz w:val="16"/>
                <w:szCs w:val="16"/>
                <w:lang w:val="en-US"/>
              </w:rPr>
              <w:t>SUBJECT MATTER</w:t>
            </w:r>
          </w:p>
        </w:tc>
      </w:tr>
      <w:tr w:rsidR="0064449F" w:rsidRPr="006152BD" w14:paraId="52332742" w14:textId="77777777" w:rsidTr="002E293E">
        <w:tc>
          <w:tcPr>
            <w:tcW w:w="4606" w:type="dxa"/>
          </w:tcPr>
          <w:p w14:paraId="5233273F" w14:textId="47F1F0FC" w:rsidR="0064449F" w:rsidRPr="006152BD" w:rsidRDefault="003F1825" w:rsidP="004E4A60">
            <w:pPr>
              <w:pStyle w:val="Odsekzoznamu"/>
              <w:numPr>
                <w:ilvl w:val="1"/>
                <w:numId w:val="1"/>
              </w:numPr>
              <w:spacing w:after="120" w:line="276" w:lineRule="auto"/>
              <w:ind w:left="567" w:hanging="567"/>
              <w:contextualSpacing w:val="0"/>
              <w:jc w:val="both"/>
              <w:rPr>
                <w:rFonts w:ascii="Tahoma" w:hAnsi="Tahoma" w:cs="Tahoma"/>
                <w:sz w:val="16"/>
                <w:szCs w:val="16"/>
              </w:rPr>
            </w:pPr>
            <w:r w:rsidRPr="006152BD">
              <w:rPr>
                <w:rFonts w:ascii="Tahoma" w:hAnsi="Tahoma" w:cs="Tahoma"/>
                <w:sz w:val="16"/>
                <w:szCs w:val="16"/>
              </w:rPr>
              <w:t xml:space="preserve">Predmetom tejto zmluvy je záväzok </w:t>
            </w:r>
            <w:r w:rsidR="0064449F" w:rsidRPr="006152BD">
              <w:rPr>
                <w:rFonts w:ascii="Tahoma" w:hAnsi="Tahoma" w:cs="Tahoma"/>
                <w:sz w:val="16"/>
                <w:szCs w:val="16"/>
              </w:rPr>
              <w:t>Zodpovedn</w:t>
            </w:r>
            <w:r w:rsidRPr="006152BD">
              <w:rPr>
                <w:rFonts w:ascii="Tahoma" w:hAnsi="Tahoma" w:cs="Tahoma"/>
                <w:sz w:val="16"/>
                <w:szCs w:val="16"/>
              </w:rPr>
              <w:t>ej</w:t>
            </w:r>
            <w:r w:rsidR="0064449F" w:rsidRPr="006152BD">
              <w:rPr>
                <w:rFonts w:ascii="Tahoma" w:hAnsi="Tahoma" w:cs="Tahoma"/>
                <w:sz w:val="16"/>
                <w:szCs w:val="16"/>
              </w:rPr>
              <w:t xml:space="preserve"> osob</w:t>
            </w:r>
            <w:r w:rsidRPr="006152BD">
              <w:rPr>
                <w:rFonts w:ascii="Tahoma" w:hAnsi="Tahoma" w:cs="Tahoma"/>
                <w:sz w:val="16"/>
                <w:szCs w:val="16"/>
              </w:rPr>
              <w:t xml:space="preserve">y vykonávať pre Prevádzkovateľa </w:t>
            </w:r>
            <w:r w:rsidR="0064449F" w:rsidRPr="006152BD">
              <w:rPr>
                <w:rFonts w:ascii="Tahoma" w:hAnsi="Tahoma" w:cs="Tahoma"/>
                <w:sz w:val="16"/>
                <w:szCs w:val="16"/>
              </w:rPr>
              <w:t>úloh</w:t>
            </w:r>
            <w:r w:rsidRPr="006152BD">
              <w:rPr>
                <w:rFonts w:ascii="Tahoma" w:hAnsi="Tahoma" w:cs="Tahoma"/>
                <w:sz w:val="16"/>
                <w:szCs w:val="16"/>
              </w:rPr>
              <w:t>y</w:t>
            </w:r>
            <w:r w:rsidR="0064449F" w:rsidRPr="006152BD">
              <w:rPr>
                <w:rFonts w:ascii="Tahoma" w:hAnsi="Tahoma" w:cs="Tahoma"/>
                <w:sz w:val="16"/>
                <w:szCs w:val="16"/>
              </w:rPr>
              <w:t xml:space="preserve"> zodpovednej osoby v súlade s čl. 37 GDPR</w:t>
            </w:r>
            <w:r w:rsidRPr="006152BD">
              <w:rPr>
                <w:rFonts w:ascii="Tahoma" w:hAnsi="Tahoma" w:cs="Tahoma"/>
                <w:sz w:val="16"/>
                <w:szCs w:val="16"/>
              </w:rPr>
              <w:t xml:space="preserve"> a</w:t>
            </w:r>
            <w:r w:rsidR="001A719D" w:rsidRPr="006152BD">
              <w:rPr>
                <w:rFonts w:ascii="Tahoma" w:hAnsi="Tahoma" w:cs="Tahoma"/>
                <w:sz w:val="16"/>
                <w:szCs w:val="16"/>
              </w:rPr>
              <w:t xml:space="preserve"> ako protiplnenie </w:t>
            </w:r>
            <w:r w:rsidR="002F750B" w:rsidRPr="006152BD">
              <w:rPr>
                <w:rFonts w:ascii="Tahoma" w:hAnsi="Tahoma" w:cs="Tahoma"/>
                <w:sz w:val="16"/>
                <w:szCs w:val="16"/>
              </w:rPr>
              <w:t xml:space="preserve">záväzok Prevádzkovateľa vytvoriť vhodné podmienky pre Zodpovednú osobu </w:t>
            </w:r>
            <w:r w:rsidR="00DD5A81" w:rsidRPr="006152BD">
              <w:rPr>
                <w:rFonts w:ascii="Tahoma" w:hAnsi="Tahoma" w:cs="Tahoma"/>
                <w:sz w:val="16"/>
                <w:szCs w:val="16"/>
              </w:rPr>
              <w:t xml:space="preserve">a podporovať ju vo výkone svojich úloh za podmienok bližšie </w:t>
            </w:r>
            <w:r w:rsidR="00335C32" w:rsidRPr="006152BD">
              <w:rPr>
                <w:rFonts w:ascii="Tahoma" w:hAnsi="Tahoma" w:cs="Tahoma"/>
                <w:sz w:val="16"/>
                <w:szCs w:val="16"/>
              </w:rPr>
              <w:t xml:space="preserve">upravených v nasledujúcich ustanoveniach tejto </w:t>
            </w:r>
            <w:r w:rsidR="00DD5A81" w:rsidRPr="006152BD">
              <w:rPr>
                <w:rFonts w:ascii="Tahoma" w:hAnsi="Tahoma" w:cs="Tahoma"/>
                <w:sz w:val="16"/>
                <w:szCs w:val="16"/>
              </w:rPr>
              <w:t>zmluv</w:t>
            </w:r>
            <w:r w:rsidR="00335C32" w:rsidRPr="006152BD">
              <w:rPr>
                <w:rFonts w:ascii="Tahoma" w:hAnsi="Tahoma" w:cs="Tahoma"/>
                <w:sz w:val="16"/>
                <w:szCs w:val="16"/>
              </w:rPr>
              <w:t>y</w:t>
            </w:r>
            <w:r w:rsidR="00DD5A81" w:rsidRPr="006152BD">
              <w:rPr>
                <w:rFonts w:ascii="Tahoma" w:hAnsi="Tahoma" w:cs="Tahoma"/>
                <w:sz w:val="16"/>
                <w:szCs w:val="16"/>
              </w:rPr>
              <w:t xml:space="preserve">. </w:t>
            </w:r>
          </w:p>
        </w:tc>
        <w:tc>
          <w:tcPr>
            <w:tcW w:w="4606" w:type="dxa"/>
          </w:tcPr>
          <w:p w14:paraId="52332741" w14:textId="4E6ADB30" w:rsidR="0064449F" w:rsidRPr="006152BD" w:rsidRDefault="00DE6817" w:rsidP="004E4A60">
            <w:pPr>
              <w:pStyle w:val="Odsekzoznamu"/>
              <w:numPr>
                <w:ilvl w:val="1"/>
                <w:numId w:val="2"/>
              </w:numPr>
              <w:spacing w:after="120" w:line="276" w:lineRule="auto"/>
              <w:ind w:left="497" w:hanging="468"/>
              <w:contextualSpacing w:val="0"/>
              <w:jc w:val="both"/>
              <w:rPr>
                <w:rFonts w:ascii="Tahoma" w:hAnsi="Tahoma" w:cs="Tahoma"/>
                <w:i/>
                <w:sz w:val="16"/>
                <w:szCs w:val="16"/>
                <w:lang w:val="en-US"/>
              </w:rPr>
            </w:pPr>
            <w:r w:rsidRPr="006152BD">
              <w:rPr>
                <w:rFonts w:ascii="Tahoma" w:hAnsi="Tahoma" w:cs="Tahoma"/>
                <w:i/>
                <w:sz w:val="16"/>
                <w:szCs w:val="16"/>
                <w:lang w:val="en-US"/>
              </w:rPr>
              <w:t xml:space="preserve">Subject matter of this agreement is the obligation of the DPO to fulfill tasks pursuant to the Article 37 of the GDPR for the Controller and </w:t>
            </w:r>
            <w:r w:rsidR="00BF6ED3" w:rsidRPr="006152BD">
              <w:rPr>
                <w:rFonts w:ascii="Tahoma" w:hAnsi="Tahoma" w:cs="Tahoma"/>
                <w:i/>
                <w:sz w:val="16"/>
                <w:szCs w:val="16"/>
                <w:lang w:val="en-US"/>
              </w:rPr>
              <w:t xml:space="preserve">as a counter-performance </w:t>
            </w:r>
            <w:r w:rsidR="00335C32" w:rsidRPr="006152BD">
              <w:rPr>
                <w:rFonts w:ascii="Tahoma" w:hAnsi="Tahoma" w:cs="Tahoma"/>
                <w:i/>
                <w:sz w:val="16"/>
                <w:szCs w:val="16"/>
                <w:lang w:val="en-US"/>
              </w:rPr>
              <w:t xml:space="preserve">the </w:t>
            </w:r>
            <w:r w:rsidR="00BF6ED3" w:rsidRPr="006152BD">
              <w:rPr>
                <w:rFonts w:ascii="Tahoma" w:hAnsi="Tahoma" w:cs="Tahoma"/>
                <w:i/>
                <w:sz w:val="16"/>
                <w:szCs w:val="16"/>
                <w:lang w:val="en-US"/>
              </w:rPr>
              <w:t xml:space="preserve">obligation of the Controller to create appropriate conditions for the DPO and to support the DPO in performing its duties </w:t>
            </w:r>
            <w:r w:rsidR="00335C32" w:rsidRPr="006152BD">
              <w:rPr>
                <w:rFonts w:ascii="Tahoma" w:hAnsi="Tahoma" w:cs="Tahoma"/>
                <w:i/>
                <w:sz w:val="16"/>
                <w:szCs w:val="16"/>
                <w:lang w:val="en-US"/>
              </w:rPr>
              <w:t>as stems in more detail</w:t>
            </w:r>
            <w:r w:rsidR="006579C4" w:rsidRPr="006152BD">
              <w:rPr>
                <w:rFonts w:ascii="Tahoma" w:hAnsi="Tahoma" w:cs="Tahoma"/>
                <w:i/>
                <w:sz w:val="16"/>
                <w:szCs w:val="16"/>
                <w:lang w:val="en-US"/>
              </w:rPr>
              <w:t xml:space="preserve"> from the following </w:t>
            </w:r>
            <w:r w:rsidR="0016203D" w:rsidRPr="006152BD">
              <w:rPr>
                <w:rFonts w:ascii="Tahoma" w:hAnsi="Tahoma" w:cs="Tahoma"/>
                <w:i/>
                <w:sz w:val="16"/>
                <w:szCs w:val="16"/>
                <w:lang w:val="en-US"/>
              </w:rPr>
              <w:t xml:space="preserve">provisions of this agreement. </w:t>
            </w:r>
          </w:p>
        </w:tc>
      </w:tr>
      <w:tr w:rsidR="006152BD" w:rsidRPr="006152BD" w14:paraId="26698BBD" w14:textId="77777777" w:rsidTr="002E293E">
        <w:tc>
          <w:tcPr>
            <w:tcW w:w="4606" w:type="dxa"/>
          </w:tcPr>
          <w:p w14:paraId="53A849AE" w14:textId="6377AB80" w:rsidR="006152BD" w:rsidRPr="006152BD" w:rsidRDefault="006152BD" w:rsidP="004E4A60">
            <w:pPr>
              <w:pStyle w:val="Odsekzoznamu"/>
              <w:numPr>
                <w:ilvl w:val="1"/>
                <w:numId w:val="1"/>
              </w:numPr>
              <w:spacing w:after="120" w:line="276" w:lineRule="auto"/>
              <w:ind w:left="567" w:hanging="567"/>
              <w:contextualSpacing w:val="0"/>
              <w:jc w:val="both"/>
              <w:rPr>
                <w:rFonts w:ascii="Tahoma" w:hAnsi="Tahoma" w:cs="Tahoma"/>
                <w:sz w:val="16"/>
                <w:szCs w:val="16"/>
              </w:rPr>
            </w:pPr>
            <w:r>
              <w:rPr>
                <w:rFonts w:ascii="Tahoma" w:hAnsi="Tahoma" w:cs="Tahoma"/>
                <w:sz w:val="16"/>
                <w:szCs w:val="16"/>
              </w:rPr>
              <w:t xml:space="preserve">Pre odstránenie pochybností, táto zmluva sa </w:t>
            </w:r>
            <w:r w:rsidR="00644B0E">
              <w:rPr>
                <w:rFonts w:ascii="Tahoma" w:hAnsi="Tahoma" w:cs="Tahoma"/>
                <w:sz w:val="16"/>
                <w:szCs w:val="16"/>
              </w:rPr>
              <w:t xml:space="preserve">vzťahuje na </w:t>
            </w:r>
            <w:r w:rsidR="00FC47CD">
              <w:rPr>
                <w:rFonts w:ascii="Tahoma" w:hAnsi="Tahoma" w:cs="Tahoma"/>
                <w:sz w:val="16"/>
                <w:szCs w:val="16"/>
              </w:rPr>
              <w:t xml:space="preserve">výkon funkcie Zodpovednej osoby vo vzťahu ku </w:t>
            </w:r>
            <w:r w:rsidR="00FC47CD" w:rsidRPr="00730128">
              <w:rPr>
                <w:rFonts w:ascii="Tahoma" w:hAnsi="Tahoma" w:cs="Tahoma"/>
                <w:b/>
                <w:sz w:val="16"/>
                <w:szCs w:val="16"/>
                <w:highlight w:val="yellow"/>
              </w:rPr>
              <w:t>/</w:t>
            </w:r>
            <w:r w:rsidR="00FC47CD" w:rsidRPr="00FF47AA">
              <w:rPr>
                <w:rFonts w:ascii="Tahoma" w:hAnsi="Tahoma" w:cs="Tahoma"/>
                <w:b/>
                <w:sz w:val="16"/>
                <w:szCs w:val="16"/>
                <w:highlight w:val="yellow"/>
              </w:rPr>
              <w:t xml:space="preserve">všetkým prevádzkam Prevádzkovateľa na území Slovenskej republiky / </w:t>
            </w:r>
            <w:r w:rsidR="00FF47AA" w:rsidRPr="00FF47AA">
              <w:rPr>
                <w:rFonts w:ascii="Tahoma" w:hAnsi="Tahoma" w:cs="Tahoma"/>
                <w:b/>
                <w:sz w:val="16"/>
                <w:szCs w:val="16"/>
                <w:highlight w:val="yellow"/>
              </w:rPr>
              <w:t>všetkým spoločnostiam patriacim do skupiny Prevádzkovateľa</w:t>
            </w:r>
            <w:r w:rsidR="00730128">
              <w:rPr>
                <w:rFonts w:ascii="Tahoma" w:hAnsi="Tahoma" w:cs="Tahoma"/>
                <w:b/>
                <w:sz w:val="16"/>
                <w:szCs w:val="16"/>
                <w:highlight w:val="yellow"/>
              </w:rPr>
              <w:t>/</w:t>
            </w:r>
            <w:r w:rsidR="00730128" w:rsidRPr="00972937">
              <w:rPr>
                <w:rFonts w:ascii="Tahoma" w:hAnsi="Tahoma" w:cs="Tahoma"/>
                <w:sz w:val="16"/>
                <w:szCs w:val="16"/>
              </w:rPr>
              <w:t>,</w:t>
            </w:r>
            <w:r w:rsidR="00FF47AA" w:rsidRPr="00972937">
              <w:rPr>
                <w:rFonts w:ascii="Tahoma" w:hAnsi="Tahoma" w:cs="Tahoma"/>
                <w:sz w:val="16"/>
                <w:szCs w:val="16"/>
              </w:rPr>
              <w:t xml:space="preserve"> ako je bližšie upravené v Prílohe č. 1 tejto zmluvy.</w:t>
            </w:r>
          </w:p>
        </w:tc>
        <w:tc>
          <w:tcPr>
            <w:tcW w:w="4606" w:type="dxa"/>
          </w:tcPr>
          <w:p w14:paraId="7A1F8621" w14:textId="6D2FB6D4" w:rsidR="006152BD" w:rsidRPr="006152BD" w:rsidRDefault="00F803D8" w:rsidP="004E4A60">
            <w:pPr>
              <w:pStyle w:val="Odsekzoznamu"/>
              <w:numPr>
                <w:ilvl w:val="1"/>
                <w:numId w:val="2"/>
              </w:numPr>
              <w:spacing w:after="120" w:line="276" w:lineRule="auto"/>
              <w:ind w:left="497" w:hanging="468"/>
              <w:contextualSpacing w:val="0"/>
              <w:jc w:val="both"/>
              <w:rPr>
                <w:rFonts w:ascii="Tahoma" w:hAnsi="Tahoma" w:cs="Tahoma"/>
                <w:i/>
                <w:sz w:val="16"/>
                <w:szCs w:val="16"/>
                <w:lang w:val="en-US"/>
              </w:rPr>
            </w:pPr>
            <w:r>
              <w:rPr>
                <w:rFonts w:ascii="Tahoma" w:hAnsi="Tahoma" w:cs="Tahoma"/>
                <w:i/>
                <w:sz w:val="16"/>
                <w:szCs w:val="16"/>
                <w:lang w:val="en-US"/>
              </w:rPr>
              <w:t xml:space="preserve">For avoidance of doubts, this agreement </w:t>
            </w:r>
            <w:r w:rsidR="00972937">
              <w:rPr>
                <w:rFonts w:ascii="Tahoma" w:hAnsi="Tahoma" w:cs="Tahoma"/>
                <w:i/>
                <w:sz w:val="16"/>
                <w:szCs w:val="16"/>
                <w:lang w:val="en-US"/>
              </w:rPr>
              <w:t xml:space="preserve">covers performance of DPO’s duties </w:t>
            </w:r>
            <w:r w:rsidR="00915AFF">
              <w:rPr>
                <w:rFonts w:ascii="Tahoma" w:hAnsi="Tahoma" w:cs="Tahoma"/>
                <w:i/>
                <w:sz w:val="16"/>
                <w:szCs w:val="16"/>
                <w:lang w:val="en-US"/>
              </w:rPr>
              <w:t xml:space="preserve">in relation to </w:t>
            </w:r>
            <w:r w:rsidR="00915AFF" w:rsidRPr="00730128">
              <w:rPr>
                <w:rFonts w:ascii="Tahoma" w:hAnsi="Tahoma" w:cs="Tahoma"/>
                <w:b/>
                <w:i/>
                <w:sz w:val="16"/>
                <w:szCs w:val="16"/>
                <w:highlight w:val="yellow"/>
                <w:lang w:val="en-US"/>
              </w:rPr>
              <w:t xml:space="preserve">/all establishments of the Controller in the Slovak Republic / </w:t>
            </w:r>
            <w:r w:rsidR="00730128" w:rsidRPr="00730128">
              <w:rPr>
                <w:rFonts w:ascii="Tahoma" w:hAnsi="Tahoma" w:cs="Tahoma"/>
                <w:b/>
                <w:i/>
                <w:sz w:val="16"/>
                <w:szCs w:val="16"/>
                <w:highlight w:val="yellow"/>
                <w:lang w:val="en-US"/>
              </w:rPr>
              <w:t>all entities belonging to the Controller’s group/</w:t>
            </w:r>
            <w:r w:rsidR="00730128">
              <w:rPr>
                <w:rFonts w:ascii="Tahoma" w:hAnsi="Tahoma" w:cs="Tahoma"/>
                <w:i/>
                <w:sz w:val="16"/>
                <w:szCs w:val="16"/>
                <w:lang w:val="en-US"/>
              </w:rPr>
              <w:t xml:space="preserve">, </w:t>
            </w:r>
            <w:r w:rsidR="00972937">
              <w:rPr>
                <w:rFonts w:ascii="Tahoma" w:hAnsi="Tahoma" w:cs="Tahoma"/>
                <w:i/>
                <w:sz w:val="16"/>
                <w:szCs w:val="16"/>
                <w:lang w:val="en-US"/>
              </w:rPr>
              <w:t xml:space="preserve">as </w:t>
            </w:r>
            <w:r w:rsidR="00893F03">
              <w:rPr>
                <w:rFonts w:ascii="Tahoma" w:hAnsi="Tahoma" w:cs="Tahoma"/>
                <w:i/>
                <w:sz w:val="16"/>
                <w:szCs w:val="16"/>
                <w:lang w:val="en-US"/>
              </w:rPr>
              <w:t xml:space="preserve">explained in more detail in Annex No. 1 of this agreement. </w:t>
            </w:r>
          </w:p>
        </w:tc>
      </w:tr>
      <w:tr w:rsidR="001C2040" w:rsidRPr="006152BD" w14:paraId="52332747" w14:textId="77777777" w:rsidTr="002E293E">
        <w:tc>
          <w:tcPr>
            <w:tcW w:w="4606" w:type="dxa"/>
          </w:tcPr>
          <w:p w14:paraId="52332744" w14:textId="1A8A7E10" w:rsidR="001C2040" w:rsidRPr="006152BD" w:rsidRDefault="006152BD" w:rsidP="004E4A60">
            <w:pPr>
              <w:pStyle w:val="Odsekzoznamu"/>
              <w:numPr>
                <w:ilvl w:val="0"/>
                <w:numId w:val="35"/>
              </w:numPr>
              <w:spacing w:after="120" w:line="276" w:lineRule="auto"/>
              <w:ind w:left="567" w:hanging="567"/>
              <w:jc w:val="both"/>
              <w:rPr>
                <w:rFonts w:ascii="Tahoma" w:hAnsi="Tahoma" w:cs="Tahoma"/>
                <w:sz w:val="16"/>
                <w:szCs w:val="16"/>
              </w:rPr>
            </w:pPr>
            <w:r w:rsidRPr="006152BD">
              <w:rPr>
                <w:rFonts w:ascii="Tahoma" w:hAnsi="Tahoma" w:cs="Tahoma"/>
                <w:b/>
                <w:sz w:val="16"/>
                <w:szCs w:val="16"/>
              </w:rPr>
              <w:t xml:space="preserve">POSTAVENIE ZODPOVEDNEJ OSOBY </w:t>
            </w:r>
          </w:p>
        </w:tc>
        <w:tc>
          <w:tcPr>
            <w:tcW w:w="4606" w:type="dxa"/>
          </w:tcPr>
          <w:p w14:paraId="52332746" w14:textId="4E12E5BB" w:rsidR="001C2040" w:rsidRPr="006152BD" w:rsidRDefault="006152BD" w:rsidP="004E4A60">
            <w:pPr>
              <w:pStyle w:val="Odsekzoznamu"/>
              <w:numPr>
                <w:ilvl w:val="0"/>
                <w:numId w:val="36"/>
              </w:numPr>
              <w:spacing w:after="120" w:line="276" w:lineRule="auto"/>
              <w:ind w:left="497" w:hanging="463"/>
              <w:jc w:val="both"/>
              <w:rPr>
                <w:rFonts w:ascii="Tahoma" w:hAnsi="Tahoma" w:cs="Tahoma"/>
                <w:i/>
                <w:sz w:val="16"/>
                <w:szCs w:val="16"/>
              </w:rPr>
            </w:pPr>
            <w:r w:rsidRPr="006152BD">
              <w:rPr>
                <w:rFonts w:ascii="Tahoma" w:hAnsi="Tahoma" w:cs="Tahoma"/>
                <w:b/>
                <w:i/>
                <w:sz w:val="16"/>
                <w:szCs w:val="16"/>
                <w:lang w:val="en-US"/>
              </w:rPr>
              <w:t>POSITION OF THE DPO</w:t>
            </w:r>
          </w:p>
        </w:tc>
      </w:tr>
      <w:tr w:rsidR="0064449F" w:rsidRPr="006152BD" w14:paraId="5233274C" w14:textId="77777777" w:rsidTr="002E293E">
        <w:tc>
          <w:tcPr>
            <w:tcW w:w="4606" w:type="dxa"/>
          </w:tcPr>
          <w:p w14:paraId="52332749" w14:textId="6318ABDC" w:rsidR="0064449F" w:rsidRPr="006152BD" w:rsidRDefault="0064449F" w:rsidP="004E4A60">
            <w:pPr>
              <w:pStyle w:val="Odsekzoznamu"/>
              <w:numPr>
                <w:ilvl w:val="1"/>
                <w:numId w:val="3"/>
              </w:numPr>
              <w:spacing w:after="120" w:line="276" w:lineRule="auto"/>
              <w:ind w:left="567" w:hanging="567"/>
              <w:contextualSpacing w:val="0"/>
              <w:jc w:val="both"/>
              <w:rPr>
                <w:rFonts w:ascii="Tahoma" w:hAnsi="Tahoma" w:cs="Tahoma"/>
                <w:sz w:val="16"/>
                <w:szCs w:val="16"/>
              </w:rPr>
            </w:pPr>
            <w:r w:rsidRPr="006152BD">
              <w:rPr>
                <w:rFonts w:ascii="Tahoma" w:hAnsi="Tahoma" w:cs="Tahoma"/>
                <w:sz w:val="16"/>
                <w:szCs w:val="16"/>
              </w:rPr>
              <w:t xml:space="preserve">Prevádzkovateľ garantuje Zodpovednej osobe nezávislý výkon funkcie zodpovednej osoby, pričom sa zaväzuje nevydávať Zodpovednej osobe žiadne pokyny, ktorými by zasahoval do </w:t>
            </w:r>
            <w:r w:rsidR="00893F03">
              <w:rPr>
                <w:rFonts w:ascii="Tahoma" w:hAnsi="Tahoma" w:cs="Tahoma"/>
                <w:sz w:val="16"/>
                <w:szCs w:val="16"/>
              </w:rPr>
              <w:t xml:space="preserve">nezávislého </w:t>
            </w:r>
            <w:r w:rsidRPr="006152BD">
              <w:rPr>
                <w:rFonts w:ascii="Tahoma" w:hAnsi="Tahoma" w:cs="Tahoma"/>
                <w:sz w:val="16"/>
                <w:szCs w:val="16"/>
              </w:rPr>
              <w:t>plnenia úloh Zodpovednej osoby.</w:t>
            </w:r>
            <w:r w:rsidR="00D818D8">
              <w:rPr>
                <w:rFonts w:ascii="Tahoma" w:hAnsi="Tahoma" w:cs="Tahoma"/>
                <w:sz w:val="16"/>
                <w:szCs w:val="16"/>
              </w:rPr>
              <w:t xml:space="preserve"> Nezávislosť postavenia zodpovednej osoby neznamená, že </w:t>
            </w:r>
            <w:r w:rsidR="00551A12">
              <w:rPr>
                <w:rFonts w:ascii="Tahoma" w:hAnsi="Tahoma" w:cs="Tahoma"/>
                <w:sz w:val="16"/>
                <w:szCs w:val="16"/>
              </w:rPr>
              <w:t xml:space="preserve">Prevádzkovateľ sa nemôže </w:t>
            </w:r>
            <w:r w:rsidR="00D818D8">
              <w:rPr>
                <w:rFonts w:ascii="Tahoma" w:hAnsi="Tahoma" w:cs="Tahoma"/>
                <w:sz w:val="16"/>
                <w:szCs w:val="16"/>
              </w:rPr>
              <w:t xml:space="preserve">od rád, názorov a stanovísk </w:t>
            </w:r>
            <w:r w:rsidR="00551A12">
              <w:rPr>
                <w:rFonts w:ascii="Tahoma" w:hAnsi="Tahoma" w:cs="Tahoma"/>
                <w:sz w:val="16"/>
                <w:szCs w:val="16"/>
              </w:rPr>
              <w:t>Zodpovednej osoby odchýliť ale skutočnosť, že za tieto rady, názory alebo stanoviská nebude Zodpovedná osob</w:t>
            </w:r>
            <w:r w:rsidR="009122B2">
              <w:rPr>
                <w:rFonts w:ascii="Tahoma" w:hAnsi="Tahoma" w:cs="Tahoma"/>
                <w:sz w:val="16"/>
                <w:szCs w:val="16"/>
              </w:rPr>
              <w:t>a</w:t>
            </w:r>
            <w:r w:rsidR="00551A12">
              <w:rPr>
                <w:rFonts w:ascii="Tahoma" w:hAnsi="Tahoma" w:cs="Tahoma"/>
                <w:sz w:val="16"/>
                <w:szCs w:val="16"/>
              </w:rPr>
              <w:t xml:space="preserve"> priamo, nepriamo alebo skryto dis</w:t>
            </w:r>
            <w:r w:rsidR="003C59CE">
              <w:rPr>
                <w:rFonts w:ascii="Tahoma" w:hAnsi="Tahoma" w:cs="Tahoma"/>
                <w:sz w:val="16"/>
                <w:szCs w:val="16"/>
              </w:rPr>
              <w:t xml:space="preserve">kriminovaná zo strany Prevádzkovateľa. </w:t>
            </w:r>
          </w:p>
        </w:tc>
        <w:tc>
          <w:tcPr>
            <w:tcW w:w="4606" w:type="dxa"/>
          </w:tcPr>
          <w:p w14:paraId="5233274B" w14:textId="44214AD5" w:rsidR="0064449F" w:rsidRPr="006152BD" w:rsidRDefault="00893F03" w:rsidP="004E4A60">
            <w:pPr>
              <w:pStyle w:val="Odsekzoznamu"/>
              <w:numPr>
                <w:ilvl w:val="0"/>
                <w:numId w:val="4"/>
              </w:numPr>
              <w:spacing w:after="120" w:line="276" w:lineRule="auto"/>
              <w:ind w:left="497" w:hanging="468"/>
              <w:contextualSpacing w:val="0"/>
              <w:jc w:val="both"/>
              <w:rPr>
                <w:rFonts w:ascii="Tahoma" w:hAnsi="Tahoma" w:cs="Tahoma"/>
                <w:i/>
                <w:sz w:val="16"/>
                <w:szCs w:val="16"/>
                <w:lang w:val="en-US"/>
              </w:rPr>
            </w:pPr>
            <w:r w:rsidRPr="00893F03">
              <w:rPr>
                <w:rFonts w:ascii="Tahoma" w:hAnsi="Tahoma" w:cs="Tahoma"/>
                <w:i/>
                <w:sz w:val="16"/>
                <w:szCs w:val="16"/>
                <w:lang w:val="en-US"/>
              </w:rPr>
              <w:t xml:space="preserve">The </w:t>
            </w:r>
            <w:r w:rsidR="0064449F" w:rsidRPr="006152BD">
              <w:rPr>
                <w:rFonts w:ascii="Tahoma" w:hAnsi="Tahoma" w:cs="Tahoma"/>
                <w:i/>
                <w:sz w:val="16"/>
                <w:szCs w:val="16"/>
                <w:lang w:val="en-US"/>
              </w:rPr>
              <w:t xml:space="preserve">Controller guarantees to </w:t>
            </w:r>
            <w:r w:rsidR="00A02002">
              <w:rPr>
                <w:rFonts w:ascii="Tahoma" w:hAnsi="Tahoma" w:cs="Tahoma"/>
                <w:i/>
                <w:sz w:val="16"/>
                <w:szCs w:val="16"/>
                <w:lang w:val="en-US"/>
              </w:rPr>
              <w:t xml:space="preserve">the </w:t>
            </w:r>
            <w:r w:rsidR="0064449F" w:rsidRPr="006152BD">
              <w:rPr>
                <w:rFonts w:ascii="Tahoma" w:hAnsi="Tahoma" w:cs="Tahoma"/>
                <w:i/>
                <w:sz w:val="16"/>
                <w:szCs w:val="16"/>
                <w:lang w:val="en-US"/>
              </w:rPr>
              <w:t xml:space="preserve">DPO </w:t>
            </w:r>
            <w:r w:rsidR="00A02002">
              <w:rPr>
                <w:rFonts w:ascii="Tahoma" w:hAnsi="Tahoma" w:cs="Tahoma"/>
                <w:i/>
                <w:sz w:val="16"/>
                <w:szCs w:val="16"/>
                <w:lang w:val="en-US"/>
              </w:rPr>
              <w:t xml:space="preserve">an </w:t>
            </w:r>
            <w:r w:rsidR="0064449F" w:rsidRPr="006152BD">
              <w:rPr>
                <w:rFonts w:ascii="Tahoma" w:hAnsi="Tahoma" w:cs="Tahoma"/>
                <w:i/>
                <w:sz w:val="16"/>
                <w:szCs w:val="16"/>
                <w:lang w:val="en-US"/>
              </w:rPr>
              <w:t xml:space="preserve">independent performance of its </w:t>
            </w:r>
            <w:r w:rsidR="00A02002">
              <w:rPr>
                <w:rFonts w:ascii="Tahoma" w:hAnsi="Tahoma" w:cs="Tahoma"/>
                <w:i/>
                <w:sz w:val="16"/>
                <w:szCs w:val="16"/>
                <w:lang w:val="en-US"/>
              </w:rPr>
              <w:t>duties</w:t>
            </w:r>
            <w:r w:rsidR="0064449F" w:rsidRPr="006152BD">
              <w:rPr>
                <w:rFonts w:ascii="Tahoma" w:hAnsi="Tahoma" w:cs="Tahoma"/>
                <w:i/>
                <w:sz w:val="16"/>
                <w:szCs w:val="16"/>
                <w:lang w:val="en-US"/>
              </w:rPr>
              <w:t xml:space="preserve"> and therefore Controller </w:t>
            </w:r>
            <w:r w:rsidR="00A02002">
              <w:rPr>
                <w:rFonts w:ascii="Tahoma" w:hAnsi="Tahoma" w:cs="Tahoma"/>
                <w:i/>
                <w:sz w:val="16"/>
                <w:szCs w:val="16"/>
                <w:lang w:val="en-US"/>
              </w:rPr>
              <w:t xml:space="preserve">shall </w:t>
            </w:r>
            <w:r w:rsidR="0064449F" w:rsidRPr="006152BD">
              <w:rPr>
                <w:rFonts w:ascii="Tahoma" w:hAnsi="Tahoma" w:cs="Tahoma"/>
                <w:i/>
                <w:sz w:val="16"/>
                <w:szCs w:val="16"/>
                <w:lang w:val="en-US"/>
              </w:rPr>
              <w:t xml:space="preserve">not issue </w:t>
            </w:r>
            <w:r w:rsidR="00A02002">
              <w:rPr>
                <w:rFonts w:ascii="Tahoma" w:hAnsi="Tahoma" w:cs="Tahoma"/>
                <w:i/>
                <w:sz w:val="16"/>
                <w:szCs w:val="16"/>
                <w:lang w:val="en-US"/>
              </w:rPr>
              <w:t>any instructions</w:t>
            </w:r>
            <w:r w:rsidR="003A2015">
              <w:rPr>
                <w:rFonts w:ascii="Tahoma" w:hAnsi="Tahoma" w:cs="Tahoma"/>
                <w:i/>
                <w:sz w:val="16"/>
                <w:szCs w:val="16"/>
                <w:lang w:val="en-US"/>
              </w:rPr>
              <w:t xml:space="preserve"> </w:t>
            </w:r>
            <w:r w:rsidR="0064449F" w:rsidRPr="006152BD">
              <w:rPr>
                <w:rFonts w:ascii="Tahoma" w:hAnsi="Tahoma" w:cs="Tahoma"/>
                <w:i/>
                <w:sz w:val="16"/>
                <w:szCs w:val="16"/>
                <w:lang w:val="en-US"/>
              </w:rPr>
              <w:t xml:space="preserve">that would interfere the </w:t>
            </w:r>
            <w:r w:rsidR="00C24BE8">
              <w:rPr>
                <w:rFonts w:ascii="Tahoma" w:hAnsi="Tahoma" w:cs="Tahoma"/>
                <w:i/>
                <w:sz w:val="16"/>
                <w:szCs w:val="16"/>
                <w:lang w:val="en-US"/>
              </w:rPr>
              <w:t xml:space="preserve">independent performance of the </w:t>
            </w:r>
            <w:r w:rsidR="0064449F" w:rsidRPr="006152BD">
              <w:rPr>
                <w:rFonts w:ascii="Tahoma" w:hAnsi="Tahoma" w:cs="Tahoma"/>
                <w:i/>
                <w:sz w:val="16"/>
                <w:szCs w:val="16"/>
                <w:lang w:val="en-US"/>
              </w:rPr>
              <w:t>DPO</w:t>
            </w:r>
            <w:r w:rsidR="00C24BE8">
              <w:rPr>
                <w:rFonts w:ascii="Tahoma" w:hAnsi="Tahoma" w:cs="Tahoma"/>
                <w:i/>
                <w:sz w:val="16"/>
                <w:szCs w:val="16"/>
                <w:lang w:val="en-US"/>
              </w:rPr>
              <w:t xml:space="preserve">’s duties. </w:t>
            </w:r>
            <w:r w:rsidR="00237442">
              <w:rPr>
                <w:rFonts w:ascii="Tahoma" w:hAnsi="Tahoma" w:cs="Tahoma"/>
                <w:i/>
                <w:sz w:val="16"/>
                <w:szCs w:val="16"/>
                <w:lang w:val="en-US"/>
              </w:rPr>
              <w:t xml:space="preserve">Independent position of the DPO does not mean that the Controller cannot </w:t>
            </w:r>
            <w:r w:rsidR="009122B2">
              <w:rPr>
                <w:rFonts w:ascii="Tahoma" w:hAnsi="Tahoma" w:cs="Tahoma"/>
                <w:i/>
                <w:sz w:val="16"/>
                <w:szCs w:val="16"/>
                <w:lang w:val="en-US"/>
              </w:rPr>
              <w:t>deviate from the advice, opinions or standpoints of the DPO</w:t>
            </w:r>
            <w:r w:rsidR="00190770">
              <w:rPr>
                <w:rFonts w:ascii="Tahoma" w:hAnsi="Tahoma" w:cs="Tahoma"/>
                <w:i/>
                <w:sz w:val="16"/>
                <w:szCs w:val="16"/>
                <w:lang w:val="en-US"/>
              </w:rPr>
              <w:t xml:space="preserve"> but </w:t>
            </w:r>
            <w:r w:rsidR="00B066EE">
              <w:rPr>
                <w:rFonts w:ascii="Tahoma" w:hAnsi="Tahoma" w:cs="Tahoma"/>
                <w:i/>
                <w:sz w:val="16"/>
                <w:szCs w:val="16"/>
                <w:lang w:val="en-US"/>
              </w:rPr>
              <w:t xml:space="preserve">rather that the DPO cannot be discriminated </w:t>
            </w:r>
            <w:r w:rsidR="00D54D7B">
              <w:rPr>
                <w:rFonts w:ascii="Tahoma" w:hAnsi="Tahoma" w:cs="Tahoma"/>
                <w:i/>
                <w:sz w:val="16"/>
                <w:szCs w:val="16"/>
                <w:lang w:val="en-US"/>
              </w:rPr>
              <w:t xml:space="preserve">by the Controller whether directly, indirectly or by hidden means for such advice, opinions or standpoints. </w:t>
            </w:r>
          </w:p>
        </w:tc>
      </w:tr>
      <w:tr w:rsidR="0064449F" w:rsidRPr="006152BD" w14:paraId="52332751" w14:textId="77777777" w:rsidTr="002E293E">
        <w:tc>
          <w:tcPr>
            <w:tcW w:w="4606" w:type="dxa"/>
          </w:tcPr>
          <w:p w14:paraId="5233274D" w14:textId="38859754" w:rsidR="0064449F" w:rsidRPr="006152BD" w:rsidRDefault="0064449F" w:rsidP="004E4A60">
            <w:pPr>
              <w:pStyle w:val="Odsekzoznamu"/>
              <w:numPr>
                <w:ilvl w:val="1"/>
                <w:numId w:val="3"/>
              </w:numPr>
              <w:spacing w:after="120" w:line="276" w:lineRule="auto"/>
              <w:ind w:left="567" w:hanging="567"/>
              <w:contextualSpacing w:val="0"/>
              <w:jc w:val="both"/>
              <w:rPr>
                <w:rFonts w:ascii="Tahoma" w:hAnsi="Tahoma" w:cs="Tahoma"/>
                <w:sz w:val="16"/>
                <w:szCs w:val="16"/>
              </w:rPr>
            </w:pPr>
            <w:r w:rsidRPr="006152BD">
              <w:rPr>
                <w:rFonts w:ascii="Tahoma" w:hAnsi="Tahoma" w:cs="Tahoma"/>
                <w:sz w:val="16"/>
                <w:szCs w:val="16"/>
              </w:rPr>
              <w:t xml:space="preserve">Zodpovedná osoba je oprávnená na </w:t>
            </w:r>
            <w:r w:rsidR="00D818D8">
              <w:rPr>
                <w:rFonts w:ascii="Tahoma" w:hAnsi="Tahoma" w:cs="Tahoma"/>
                <w:sz w:val="16"/>
                <w:szCs w:val="16"/>
              </w:rPr>
              <w:t>komunikovať v mene Prevádzkovateľa</w:t>
            </w:r>
            <w:r w:rsidRPr="006152BD">
              <w:rPr>
                <w:rFonts w:ascii="Tahoma" w:hAnsi="Tahoma" w:cs="Tahoma"/>
                <w:sz w:val="16"/>
                <w:szCs w:val="16"/>
              </w:rPr>
              <w:t xml:space="preserve"> s Úradom na ochranu osobných údajov SR </w:t>
            </w:r>
            <w:r w:rsidR="00D54D7B">
              <w:rPr>
                <w:rFonts w:ascii="Tahoma" w:hAnsi="Tahoma" w:cs="Tahoma"/>
                <w:sz w:val="16"/>
                <w:szCs w:val="16"/>
              </w:rPr>
              <w:t xml:space="preserve">alebo iným zahraničným dozorným orgánom </w:t>
            </w:r>
            <w:r w:rsidRPr="006152BD">
              <w:rPr>
                <w:rFonts w:ascii="Tahoma" w:hAnsi="Tahoma" w:cs="Tahoma"/>
                <w:sz w:val="16"/>
                <w:szCs w:val="16"/>
              </w:rPr>
              <w:t>(ďalej len „</w:t>
            </w:r>
            <w:r w:rsidRPr="006152BD">
              <w:rPr>
                <w:rFonts w:ascii="Tahoma" w:hAnsi="Tahoma" w:cs="Tahoma"/>
                <w:b/>
                <w:sz w:val="16"/>
                <w:szCs w:val="16"/>
              </w:rPr>
              <w:t>Úrad</w:t>
            </w:r>
            <w:r w:rsidRPr="006152BD">
              <w:rPr>
                <w:rFonts w:ascii="Tahoma" w:hAnsi="Tahoma" w:cs="Tahoma"/>
                <w:sz w:val="16"/>
                <w:szCs w:val="16"/>
              </w:rPr>
              <w:t xml:space="preserve">“). Prevádzkovateľ má právo byť o obsahu tejto komunikácie vždy </w:t>
            </w:r>
            <w:r w:rsidR="00DA696D">
              <w:rPr>
                <w:rFonts w:ascii="Tahoma" w:hAnsi="Tahoma" w:cs="Tahoma"/>
                <w:sz w:val="16"/>
                <w:szCs w:val="16"/>
              </w:rPr>
              <w:t xml:space="preserve">vopred </w:t>
            </w:r>
            <w:r w:rsidRPr="006152BD">
              <w:rPr>
                <w:rFonts w:ascii="Tahoma" w:hAnsi="Tahoma" w:cs="Tahoma"/>
                <w:sz w:val="16"/>
                <w:szCs w:val="16"/>
              </w:rPr>
              <w:t>informovaný.</w:t>
            </w:r>
          </w:p>
          <w:p w14:paraId="5233274E" w14:textId="77777777" w:rsidR="0064449F" w:rsidRPr="006152BD" w:rsidRDefault="0064449F" w:rsidP="004E4A60">
            <w:pPr>
              <w:spacing w:line="276" w:lineRule="auto"/>
              <w:ind w:left="567" w:hanging="567"/>
              <w:rPr>
                <w:rFonts w:ascii="Tahoma" w:hAnsi="Tahoma" w:cs="Tahoma"/>
                <w:sz w:val="16"/>
                <w:szCs w:val="16"/>
              </w:rPr>
            </w:pPr>
          </w:p>
        </w:tc>
        <w:tc>
          <w:tcPr>
            <w:tcW w:w="4606" w:type="dxa"/>
          </w:tcPr>
          <w:p w14:paraId="5233274F" w14:textId="385468DC" w:rsidR="0064449F" w:rsidRPr="006152BD" w:rsidRDefault="0028751D" w:rsidP="004E4A60">
            <w:pPr>
              <w:pStyle w:val="Odsekzoznamu"/>
              <w:numPr>
                <w:ilvl w:val="0"/>
                <w:numId w:val="4"/>
              </w:numPr>
              <w:spacing w:after="120" w:line="276" w:lineRule="auto"/>
              <w:ind w:left="497" w:hanging="468"/>
              <w:contextualSpacing w:val="0"/>
              <w:jc w:val="both"/>
              <w:rPr>
                <w:rFonts w:ascii="Tahoma" w:hAnsi="Tahoma" w:cs="Tahoma"/>
                <w:i/>
                <w:sz w:val="16"/>
                <w:szCs w:val="16"/>
                <w:lang w:val="en-US"/>
              </w:rPr>
            </w:pPr>
            <w:r>
              <w:rPr>
                <w:rFonts w:ascii="Tahoma" w:hAnsi="Tahoma" w:cs="Tahoma"/>
                <w:i/>
                <w:sz w:val="16"/>
                <w:szCs w:val="16"/>
                <w:lang w:val="en-US"/>
              </w:rPr>
              <w:t xml:space="preserve">The </w:t>
            </w:r>
            <w:r w:rsidR="0064449F" w:rsidRPr="006152BD">
              <w:rPr>
                <w:rFonts w:ascii="Tahoma" w:hAnsi="Tahoma" w:cs="Tahoma"/>
                <w:i/>
                <w:sz w:val="16"/>
                <w:szCs w:val="16"/>
                <w:lang w:val="en-US"/>
              </w:rPr>
              <w:t>DPO is entitled to communicat</w:t>
            </w:r>
            <w:r w:rsidR="00D54D7B">
              <w:rPr>
                <w:rFonts w:ascii="Tahoma" w:hAnsi="Tahoma" w:cs="Tahoma"/>
                <w:i/>
                <w:sz w:val="16"/>
                <w:szCs w:val="16"/>
                <w:lang w:val="en-US"/>
              </w:rPr>
              <w:t xml:space="preserve">e </w:t>
            </w:r>
            <w:r w:rsidR="006D7C41">
              <w:rPr>
                <w:rFonts w:ascii="Tahoma" w:hAnsi="Tahoma" w:cs="Tahoma"/>
                <w:i/>
                <w:sz w:val="16"/>
                <w:szCs w:val="16"/>
                <w:lang w:val="en-US"/>
              </w:rPr>
              <w:t xml:space="preserve">on behalf of the Controller </w:t>
            </w:r>
            <w:r w:rsidR="0064449F" w:rsidRPr="006152BD">
              <w:rPr>
                <w:rFonts w:ascii="Tahoma" w:hAnsi="Tahoma" w:cs="Tahoma"/>
                <w:i/>
                <w:sz w:val="16"/>
                <w:szCs w:val="16"/>
                <w:lang w:val="en-US"/>
              </w:rPr>
              <w:t>with the Office for Personal Data Protection of the Slovak Republic</w:t>
            </w:r>
            <w:r w:rsidR="006D7C41">
              <w:rPr>
                <w:rFonts w:ascii="Tahoma" w:hAnsi="Tahoma" w:cs="Tahoma"/>
                <w:i/>
                <w:sz w:val="16"/>
                <w:szCs w:val="16"/>
                <w:lang w:val="en-US"/>
              </w:rPr>
              <w:t xml:space="preserve"> or other foreign data protection authorities</w:t>
            </w:r>
            <w:r w:rsidR="0064449F" w:rsidRPr="006152BD">
              <w:rPr>
                <w:rFonts w:ascii="Tahoma" w:hAnsi="Tahoma" w:cs="Tahoma"/>
                <w:i/>
                <w:sz w:val="16"/>
                <w:szCs w:val="16"/>
                <w:lang w:val="en-US"/>
              </w:rPr>
              <w:t xml:space="preserve"> (hereinafter referred to as “</w:t>
            </w:r>
            <w:r w:rsidR="0064449F" w:rsidRPr="006152BD">
              <w:rPr>
                <w:rFonts w:ascii="Tahoma" w:hAnsi="Tahoma" w:cs="Tahoma"/>
                <w:b/>
                <w:i/>
                <w:sz w:val="16"/>
                <w:szCs w:val="16"/>
                <w:lang w:val="en-US"/>
              </w:rPr>
              <w:t>DPA</w:t>
            </w:r>
            <w:r w:rsidR="0064449F" w:rsidRPr="006152BD">
              <w:rPr>
                <w:rFonts w:ascii="Tahoma" w:hAnsi="Tahoma" w:cs="Tahoma"/>
                <w:i/>
                <w:sz w:val="16"/>
                <w:szCs w:val="16"/>
                <w:lang w:val="en-US"/>
              </w:rPr>
              <w:t xml:space="preserve">”). Controller has the right to be always </w:t>
            </w:r>
            <w:r w:rsidR="00DA696D">
              <w:rPr>
                <w:rFonts w:ascii="Tahoma" w:hAnsi="Tahoma" w:cs="Tahoma"/>
                <w:i/>
                <w:sz w:val="16"/>
                <w:szCs w:val="16"/>
                <w:lang w:val="en-US"/>
              </w:rPr>
              <w:t xml:space="preserve">prior </w:t>
            </w:r>
            <w:r w:rsidR="0064449F" w:rsidRPr="006152BD">
              <w:rPr>
                <w:rFonts w:ascii="Tahoma" w:hAnsi="Tahoma" w:cs="Tahoma"/>
                <w:i/>
                <w:sz w:val="16"/>
                <w:szCs w:val="16"/>
                <w:lang w:val="en-US"/>
              </w:rPr>
              <w:t xml:space="preserve">informed </w:t>
            </w:r>
            <w:r w:rsidR="006D7C41" w:rsidRPr="006152BD">
              <w:rPr>
                <w:rFonts w:ascii="Tahoma" w:hAnsi="Tahoma" w:cs="Tahoma"/>
                <w:i/>
                <w:sz w:val="16"/>
                <w:szCs w:val="16"/>
                <w:lang w:val="en-US"/>
              </w:rPr>
              <w:t>about the</w:t>
            </w:r>
            <w:r w:rsidR="0064449F" w:rsidRPr="006152BD">
              <w:rPr>
                <w:rFonts w:ascii="Tahoma" w:hAnsi="Tahoma" w:cs="Tahoma"/>
                <w:i/>
                <w:sz w:val="16"/>
                <w:szCs w:val="16"/>
                <w:lang w:val="en-US"/>
              </w:rPr>
              <w:t xml:space="preserve"> content of this communication.</w:t>
            </w:r>
          </w:p>
          <w:p w14:paraId="52332750" w14:textId="77777777" w:rsidR="0064449F" w:rsidRPr="006152BD" w:rsidRDefault="0064449F" w:rsidP="004E4A60">
            <w:pPr>
              <w:spacing w:line="276" w:lineRule="auto"/>
              <w:ind w:left="497" w:hanging="468"/>
              <w:rPr>
                <w:rFonts w:ascii="Tahoma" w:hAnsi="Tahoma" w:cs="Tahoma"/>
                <w:i/>
                <w:sz w:val="16"/>
                <w:szCs w:val="16"/>
                <w:lang w:val="en-US"/>
              </w:rPr>
            </w:pPr>
          </w:p>
        </w:tc>
      </w:tr>
      <w:tr w:rsidR="0064449F" w:rsidRPr="006152BD" w14:paraId="52332756" w14:textId="77777777" w:rsidTr="002E293E">
        <w:tc>
          <w:tcPr>
            <w:tcW w:w="4606" w:type="dxa"/>
          </w:tcPr>
          <w:p w14:paraId="52332753" w14:textId="6E65F1D5" w:rsidR="0064449F" w:rsidRPr="006152BD" w:rsidRDefault="0064449F" w:rsidP="004E4A60">
            <w:pPr>
              <w:pStyle w:val="Odsekzoznamu"/>
              <w:numPr>
                <w:ilvl w:val="1"/>
                <w:numId w:val="3"/>
              </w:numPr>
              <w:spacing w:after="120" w:line="276" w:lineRule="auto"/>
              <w:ind w:left="567" w:hanging="567"/>
              <w:contextualSpacing w:val="0"/>
              <w:jc w:val="both"/>
              <w:rPr>
                <w:rFonts w:ascii="Tahoma" w:hAnsi="Tahoma" w:cs="Tahoma"/>
                <w:sz w:val="16"/>
                <w:szCs w:val="16"/>
              </w:rPr>
            </w:pPr>
            <w:r w:rsidRPr="006152BD">
              <w:rPr>
                <w:rFonts w:ascii="Tahoma" w:hAnsi="Tahoma" w:cs="Tahoma"/>
                <w:sz w:val="16"/>
                <w:szCs w:val="16"/>
              </w:rPr>
              <w:t xml:space="preserve">Prevádzkovateľ sa zaväzuje Zodpovednú osobu </w:t>
            </w:r>
            <w:r w:rsidRPr="006152BD">
              <w:rPr>
                <w:rFonts w:ascii="Tahoma" w:hAnsi="Tahoma" w:cs="Tahoma"/>
                <w:sz w:val="16"/>
                <w:szCs w:val="16"/>
              </w:rPr>
              <w:lastRenderedPageBreak/>
              <w:t xml:space="preserve">riadnym spôsobom a včas zapojiť do všetkých záležitostí, ktoré súvisia s ochranou osobných údajov, najmä </w:t>
            </w:r>
            <w:r w:rsidR="0028751D">
              <w:rPr>
                <w:rFonts w:ascii="Tahoma" w:hAnsi="Tahoma" w:cs="Tahoma"/>
                <w:sz w:val="16"/>
                <w:szCs w:val="16"/>
              </w:rPr>
              <w:t xml:space="preserve">nesmie </w:t>
            </w:r>
            <w:r w:rsidRPr="006152BD">
              <w:rPr>
                <w:rFonts w:ascii="Tahoma" w:hAnsi="Tahoma" w:cs="Tahoma"/>
                <w:sz w:val="16"/>
                <w:szCs w:val="16"/>
              </w:rPr>
              <w:t xml:space="preserve">vedome zatajovať žiadne podstatné informácie a udalosti, ktoré majú alebo môžu mať vplyv na dodržiavanie pravidiel ochrany osobných údajov podľa GDPR alebo </w:t>
            </w:r>
            <w:r w:rsidR="005E4E12">
              <w:rPr>
                <w:rFonts w:ascii="Tahoma" w:hAnsi="Tahoma" w:cs="Tahoma"/>
                <w:sz w:val="16"/>
                <w:szCs w:val="16"/>
              </w:rPr>
              <w:t xml:space="preserve">zákona č. 18/2018 </w:t>
            </w:r>
            <w:proofErr w:type="spellStart"/>
            <w:r w:rsidR="005E4E12">
              <w:rPr>
                <w:rFonts w:ascii="Tahoma" w:hAnsi="Tahoma" w:cs="Tahoma"/>
                <w:sz w:val="16"/>
                <w:szCs w:val="16"/>
              </w:rPr>
              <w:t>Z.z</w:t>
            </w:r>
            <w:proofErr w:type="spellEnd"/>
            <w:r w:rsidR="005E4E12">
              <w:rPr>
                <w:rFonts w:ascii="Tahoma" w:hAnsi="Tahoma" w:cs="Tahoma"/>
                <w:sz w:val="16"/>
                <w:szCs w:val="16"/>
              </w:rPr>
              <w:t>., o ochrane osobných údajov (ďalej len „</w:t>
            </w:r>
            <w:r w:rsidRPr="005E4E12">
              <w:rPr>
                <w:rFonts w:ascii="Tahoma" w:hAnsi="Tahoma" w:cs="Tahoma"/>
                <w:b/>
                <w:sz w:val="16"/>
                <w:szCs w:val="16"/>
              </w:rPr>
              <w:t>Zákon o ochrane osobných údajov</w:t>
            </w:r>
            <w:r w:rsidR="005E4E12">
              <w:rPr>
                <w:rFonts w:ascii="Tahoma" w:hAnsi="Tahoma" w:cs="Tahoma"/>
                <w:sz w:val="16"/>
                <w:szCs w:val="16"/>
              </w:rPr>
              <w:t>“)</w:t>
            </w:r>
            <w:r w:rsidRPr="006152BD">
              <w:rPr>
                <w:rFonts w:ascii="Tahoma" w:hAnsi="Tahoma" w:cs="Tahoma"/>
                <w:sz w:val="16"/>
                <w:szCs w:val="16"/>
              </w:rPr>
              <w:t>.</w:t>
            </w:r>
          </w:p>
        </w:tc>
        <w:tc>
          <w:tcPr>
            <w:tcW w:w="4606" w:type="dxa"/>
          </w:tcPr>
          <w:p w14:paraId="52332754" w14:textId="4A676A06" w:rsidR="0064449F" w:rsidRPr="006152BD" w:rsidRDefault="0028751D" w:rsidP="004E4A60">
            <w:pPr>
              <w:pStyle w:val="Odsekzoznamu"/>
              <w:numPr>
                <w:ilvl w:val="0"/>
                <w:numId w:val="4"/>
              </w:numPr>
              <w:spacing w:after="120" w:line="276" w:lineRule="auto"/>
              <w:ind w:left="497" w:hanging="468"/>
              <w:contextualSpacing w:val="0"/>
              <w:jc w:val="both"/>
              <w:rPr>
                <w:rFonts w:ascii="Tahoma" w:hAnsi="Tahoma" w:cs="Tahoma"/>
                <w:i/>
                <w:sz w:val="16"/>
                <w:szCs w:val="16"/>
                <w:lang w:val="en-US"/>
              </w:rPr>
            </w:pPr>
            <w:r>
              <w:rPr>
                <w:rFonts w:ascii="Tahoma" w:hAnsi="Tahoma" w:cs="Tahoma"/>
                <w:i/>
                <w:sz w:val="16"/>
                <w:szCs w:val="16"/>
                <w:lang w:val="en-US"/>
              </w:rPr>
              <w:lastRenderedPageBreak/>
              <w:t xml:space="preserve">The </w:t>
            </w:r>
            <w:r w:rsidR="0064449F" w:rsidRPr="006152BD">
              <w:rPr>
                <w:rFonts w:ascii="Tahoma" w:hAnsi="Tahoma" w:cs="Tahoma"/>
                <w:i/>
                <w:sz w:val="16"/>
                <w:szCs w:val="16"/>
                <w:lang w:val="en-US"/>
              </w:rPr>
              <w:t xml:space="preserve">Controller </w:t>
            </w:r>
            <w:r w:rsidR="00E712FD">
              <w:rPr>
                <w:rFonts w:ascii="Tahoma" w:hAnsi="Tahoma" w:cs="Tahoma"/>
                <w:i/>
                <w:sz w:val="16"/>
                <w:szCs w:val="16"/>
                <w:lang w:val="en-US"/>
              </w:rPr>
              <w:t xml:space="preserve">shall involve the DPO </w:t>
            </w:r>
            <w:r w:rsidR="0064449F" w:rsidRPr="006152BD">
              <w:rPr>
                <w:rFonts w:ascii="Tahoma" w:hAnsi="Tahoma" w:cs="Tahoma"/>
                <w:i/>
                <w:sz w:val="16"/>
                <w:szCs w:val="16"/>
                <w:lang w:val="en-US"/>
              </w:rPr>
              <w:t xml:space="preserve">in all matters </w:t>
            </w:r>
            <w:r w:rsidR="0064449F" w:rsidRPr="006152BD">
              <w:rPr>
                <w:rFonts w:ascii="Tahoma" w:hAnsi="Tahoma" w:cs="Tahoma"/>
                <w:i/>
                <w:sz w:val="16"/>
                <w:szCs w:val="16"/>
                <w:lang w:val="en-US"/>
              </w:rPr>
              <w:lastRenderedPageBreak/>
              <w:t>relating to the personal data protection</w:t>
            </w:r>
            <w:r w:rsidR="00E712FD">
              <w:rPr>
                <w:rFonts w:ascii="Tahoma" w:hAnsi="Tahoma" w:cs="Tahoma"/>
                <w:i/>
                <w:sz w:val="16"/>
                <w:szCs w:val="16"/>
                <w:lang w:val="en-US"/>
              </w:rPr>
              <w:t xml:space="preserve"> in </w:t>
            </w:r>
            <w:r w:rsidR="00E712FD" w:rsidRPr="006152BD">
              <w:rPr>
                <w:rFonts w:ascii="Tahoma" w:hAnsi="Tahoma" w:cs="Tahoma"/>
                <w:i/>
                <w:sz w:val="16"/>
                <w:szCs w:val="16"/>
                <w:lang w:val="en-US"/>
              </w:rPr>
              <w:t>du</w:t>
            </w:r>
            <w:r w:rsidR="00E712FD">
              <w:rPr>
                <w:rFonts w:ascii="Tahoma" w:hAnsi="Tahoma" w:cs="Tahoma"/>
                <w:i/>
                <w:sz w:val="16"/>
                <w:szCs w:val="16"/>
                <w:lang w:val="en-US"/>
              </w:rPr>
              <w:t>e</w:t>
            </w:r>
            <w:r w:rsidR="00E712FD" w:rsidRPr="006152BD">
              <w:rPr>
                <w:rFonts w:ascii="Tahoma" w:hAnsi="Tahoma" w:cs="Tahoma"/>
                <w:i/>
                <w:sz w:val="16"/>
                <w:szCs w:val="16"/>
                <w:lang w:val="en-US"/>
              </w:rPr>
              <w:t xml:space="preserve"> and timely manner</w:t>
            </w:r>
            <w:r w:rsidR="007F1805">
              <w:rPr>
                <w:rFonts w:ascii="Tahoma" w:hAnsi="Tahoma" w:cs="Tahoma"/>
                <w:i/>
                <w:sz w:val="16"/>
                <w:szCs w:val="16"/>
                <w:lang w:val="en-US"/>
              </w:rPr>
              <w:t xml:space="preserve"> and shall </w:t>
            </w:r>
            <w:r w:rsidR="0064449F" w:rsidRPr="006152BD">
              <w:rPr>
                <w:rFonts w:ascii="Tahoma" w:hAnsi="Tahoma" w:cs="Tahoma"/>
                <w:i/>
                <w:sz w:val="16"/>
                <w:szCs w:val="16"/>
                <w:lang w:val="en-US"/>
              </w:rPr>
              <w:t xml:space="preserve">especially not knowingly hide any substantial information and events, which may </w:t>
            </w:r>
            <w:r w:rsidR="00854A84">
              <w:rPr>
                <w:rFonts w:ascii="Tahoma" w:hAnsi="Tahoma" w:cs="Tahoma"/>
                <w:i/>
                <w:sz w:val="16"/>
                <w:szCs w:val="16"/>
                <w:lang w:val="en-US"/>
              </w:rPr>
              <w:t xml:space="preserve">be </w:t>
            </w:r>
            <w:r w:rsidR="007F1805">
              <w:rPr>
                <w:rFonts w:ascii="Tahoma" w:hAnsi="Tahoma" w:cs="Tahoma"/>
                <w:i/>
                <w:sz w:val="16"/>
                <w:szCs w:val="16"/>
                <w:lang w:val="en-US"/>
              </w:rPr>
              <w:t>related to the</w:t>
            </w:r>
            <w:r w:rsidR="0064449F" w:rsidRPr="006152BD">
              <w:rPr>
                <w:rFonts w:ascii="Tahoma" w:hAnsi="Tahoma" w:cs="Tahoma"/>
                <w:i/>
                <w:sz w:val="16"/>
                <w:szCs w:val="16"/>
                <w:lang w:val="en-US"/>
              </w:rPr>
              <w:t xml:space="preserve"> compliance with GDPR </w:t>
            </w:r>
            <w:r w:rsidR="007F1805">
              <w:rPr>
                <w:rFonts w:ascii="Tahoma" w:hAnsi="Tahoma" w:cs="Tahoma"/>
                <w:i/>
                <w:sz w:val="16"/>
                <w:szCs w:val="16"/>
                <w:lang w:val="en-US"/>
              </w:rPr>
              <w:t xml:space="preserve">or </w:t>
            </w:r>
            <w:r w:rsidR="005E4E12">
              <w:rPr>
                <w:rFonts w:ascii="Tahoma" w:hAnsi="Tahoma" w:cs="Tahoma"/>
                <w:i/>
                <w:sz w:val="16"/>
                <w:szCs w:val="16"/>
                <w:lang w:val="en-US"/>
              </w:rPr>
              <w:t>Slovak Act No. 18/2018 Coll., on protection of personal data (the “</w:t>
            </w:r>
            <w:r w:rsidR="005E4E12">
              <w:rPr>
                <w:rFonts w:ascii="Tahoma" w:hAnsi="Tahoma" w:cs="Tahoma"/>
                <w:b/>
                <w:i/>
                <w:sz w:val="16"/>
                <w:szCs w:val="16"/>
                <w:lang w:val="en-US"/>
              </w:rPr>
              <w:t>Data Protection Act</w:t>
            </w:r>
            <w:r w:rsidR="005E4E12">
              <w:rPr>
                <w:rFonts w:ascii="Tahoma" w:hAnsi="Tahoma" w:cs="Tahoma"/>
                <w:i/>
                <w:sz w:val="16"/>
                <w:szCs w:val="16"/>
                <w:lang w:val="en-US"/>
              </w:rPr>
              <w:t>”)</w:t>
            </w:r>
            <w:r w:rsidR="0064449F" w:rsidRPr="006152BD">
              <w:rPr>
                <w:rFonts w:ascii="Tahoma" w:hAnsi="Tahoma" w:cs="Tahoma"/>
                <w:i/>
                <w:sz w:val="16"/>
                <w:szCs w:val="16"/>
                <w:lang w:val="en-US"/>
              </w:rPr>
              <w:t>.</w:t>
            </w:r>
          </w:p>
          <w:p w14:paraId="52332755" w14:textId="77777777" w:rsidR="0064449F" w:rsidRPr="006152BD" w:rsidRDefault="0064449F" w:rsidP="004E4A60">
            <w:pPr>
              <w:spacing w:line="276" w:lineRule="auto"/>
              <w:ind w:left="497" w:hanging="468"/>
              <w:rPr>
                <w:rFonts w:ascii="Tahoma" w:hAnsi="Tahoma" w:cs="Tahoma"/>
                <w:i/>
                <w:sz w:val="16"/>
                <w:szCs w:val="16"/>
                <w:lang w:val="en-US"/>
              </w:rPr>
            </w:pPr>
          </w:p>
        </w:tc>
      </w:tr>
      <w:tr w:rsidR="00252593" w:rsidRPr="006152BD" w14:paraId="5233275B" w14:textId="77777777" w:rsidTr="002E293E">
        <w:tc>
          <w:tcPr>
            <w:tcW w:w="4606" w:type="dxa"/>
          </w:tcPr>
          <w:p w14:paraId="52332758" w14:textId="53314F1D" w:rsidR="00252593" w:rsidRPr="006152BD" w:rsidRDefault="00252593" w:rsidP="004E4A60">
            <w:pPr>
              <w:pStyle w:val="Odsekzoznamu"/>
              <w:numPr>
                <w:ilvl w:val="1"/>
                <w:numId w:val="3"/>
              </w:numPr>
              <w:spacing w:after="120" w:line="276" w:lineRule="auto"/>
              <w:ind w:left="567" w:hanging="567"/>
              <w:contextualSpacing w:val="0"/>
              <w:jc w:val="both"/>
              <w:rPr>
                <w:rFonts w:ascii="Tahoma" w:hAnsi="Tahoma" w:cs="Tahoma"/>
                <w:sz w:val="16"/>
                <w:szCs w:val="16"/>
              </w:rPr>
            </w:pPr>
            <w:r w:rsidRPr="006152BD">
              <w:rPr>
                <w:rFonts w:ascii="Tahoma" w:hAnsi="Tahoma" w:cs="Tahoma"/>
                <w:sz w:val="16"/>
                <w:szCs w:val="16"/>
              </w:rPr>
              <w:lastRenderedPageBreak/>
              <w:t>Prevádzkovateľ sa zaväzuje Zodpovednej osobe umožniť prístup ku všetkým osobným údajom a spracovateľským operáciám s osobnými údajmi, ak tomu nebránia iné právne predpisy (napr. potreba ochrany utajovaných skutočností a nedostatočná úroveň bezpečnostnej previerky).</w:t>
            </w:r>
          </w:p>
        </w:tc>
        <w:tc>
          <w:tcPr>
            <w:tcW w:w="4606" w:type="dxa"/>
          </w:tcPr>
          <w:p w14:paraId="5233275A" w14:textId="25B4DF62" w:rsidR="00252593" w:rsidRPr="006152BD" w:rsidRDefault="00252593" w:rsidP="004E4A60">
            <w:pPr>
              <w:pStyle w:val="Odsekzoznamu"/>
              <w:numPr>
                <w:ilvl w:val="0"/>
                <w:numId w:val="4"/>
              </w:numPr>
              <w:spacing w:after="120" w:line="276" w:lineRule="auto"/>
              <w:ind w:left="497" w:hanging="468"/>
              <w:contextualSpacing w:val="0"/>
              <w:jc w:val="both"/>
              <w:rPr>
                <w:rFonts w:ascii="Tahoma" w:hAnsi="Tahoma" w:cs="Tahoma"/>
                <w:i/>
                <w:sz w:val="16"/>
                <w:szCs w:val="16"/>
                <w:lang w:val="en-US"/>
              </w:rPr>
            </w:pPr>
            <w:r w:rsidRPr="006152BD">
              <w:rPr>
                <w:rFonts w:ascii="Tahoma" w:hAnsi="Tahoma" w:cs="Tahoma"/>
                <w:i/>
                <w:sz w:val="16"/>
                <w:szCs w:val="16"/>
                <w:lang w:val="en-US"/>
              </w:rPr>
              <w:t xml:space="preserve">Controller shall allow DPO access to all personal data and processing operations with personal data conducted by Controller, unless such action is prohibited by special legislation (e.g. the legal obligation to protect classified secret information </w:t>
            </w:r>
            <w:r>
              <w:rPr>
                <w:rFonts w:ascii="Tahoma" w:hAnsi="Tahoma" w:cs="Tahoma"/>
                <w:i/>
                <w:sz w:val="16"/>
                <w:szCs w:val="16"/>
                <w:lang w:val="en-US"/>
              </w:rPr>
              <w:t>or</w:t>
            </w:r>
            <w:r w:rsidRPr="006152BD">
              <w:rPr>
                <w:rFonts w:ascii="Tahoma" w:hAnsi="Tahoma" w:cs="Tahoma"/>
                <w:i/>
                <w:sz w:val="16"/>
                <w:szCs w:val="16"/>
                <w:lang w:val="en-US"/>
              </w:rPr>
              <w:t xml:space="preserve"> </w:t>
            </w:r>
            <w:r>
              <w:rPr>
                <w:rFonts w:ascii="Tahoma" w:hAnsi="Tahoma" w:cs="Tahoma"/>
                <w:i/>
                <w:sz w:val="16"/>
                <w:szCs w:val="16"/>
                <w:lang w:val="en-US"/>
              </w:rPr>
              <w:t xml:space="preserve">insufficient </w:t>
            </w:r>
            <w:r w:rsidRPr="006152BD">
              <w:rPr>
                <w:rFonts w:ascii="Tahoma" w:hAnsi="Tahoma" w:cs="Tahoma"/>
                <w:i/>
                <w:sz w:val="16"/>
                <w:szCs w:val="16"/>
                <w:lang w:val="en-US"/>
              </w:rPr>
              <w:t>security clearance).</w:t>
            </w:r>
          </w:p>
        </w:tc>
      </w:tr>
      <w:tr w:rsidR="00252593" w:rsidRPr="006152BD" w14:paraId="0FE87FA4" w14:textId="77777777" w:rsidTr="002E293E">
        <w:tc>
          <w:tcPr>
            <w:tcW w:w="4606" w:type="dxa"/>
          </w:tcPr>
          <w:p w14:paraId="40EA3B7D" w14:textId="308B977C" w:rsidR="00252593" w:rsidRPr="006152BD" w:rsidRDefault="00252593" w:rsidP="004E4A60">
            <w:pPr>
              <w:pStyle w:val="Odsekzoznamu"/>
              <w:numPr>
                <w:ilvl w:val="1"/>
                <w:numId w:val="3"/>
              </w:numPr>
              <w:spacing w:after="120" w:line="276" w:lineRule="auto"/>
              <w:ind w:left="567" w:hanging="567"/>
              <w:contextualSpacing w:val="0"/>
              <w:jc w:val="both"/>
              <w:rPr>
                <w:rFonts w:ascii="Tahoma" w:hAnsi="Tahoma" w:cs="Tahoma"/>
                <w:sz w:val="16"/>
                <w:szCs w:val="16"/>
              </w:rPr>
            </w:pPr>
            <w:r w:rsidRPr="006152BD">
              <w:rPr>
                <w:rFonts w:ascii="Tahoma" w:hAnsi="Tahoma" w:cs="Tahoma"/>
                <w:sz w:val="16"/>
                <w:szCs w:val="16"/>
              </w:rPr>
              <w:t>Prevádzkovateľ sa zaväzuje Zodpovednej osobe umožniť priamu komunikáciu a prístup ku najvyššiemu vedeniu (</w:t>
            </w:r>
            <w:r>
              <w:rPr>
                <w:rFonts w:ascii="Tahoma" w:hAnsi="Tahoma" w:cs="Tahoma"/>
                <w:sz w:val="16"/>
                <w:szCs w:val="16"/>
              </w:rPr>
              <w:t>generálny riaditeľ</w:t>
            </w:r>
            <w:r w:rsidRPr="006152BD">
              <w:rPr>
                <w:rFonts w:ascii="Tahoma" w:hAnsi="Tahoma" w:cs="Tahoma"/>
                <w:sz w:val="16"/>
                <w:szCs w:val="16"/>
              </w:rPr>
              <w:t>, štatutárny orgán) v záležitostiach týkajúcich sa ochrany osobných údajov</w:t>
            </w:r>
            <w:r w:rsidR="00F66A9A">
              <w:rPr>
                <w:rFonts w:ascii="Tahoma" w:hAnsi="Tahoma" w:cs="Tahoma"/>
                <w:sz w:val="16"/>
                <w:szCs w:val="16"/>
              </w:rPr>
              <w:t xml:space="preserve"> vrátane účasti na kľúčových zasadnutiach alebo rokovaniach najvyššieho vedenia, ktorých obsahom sú témy týkajúce sa úloh Zodpovednej osoby. </w:t>
            </w:r>
          </w:p>
        </w:tc>
        <w:tc>
          <w:tcPr>
            <w:tcW w:w="4606" w:type="dxa"/>
          </w:tcPr>
          <w:p w14:paraId="74F902AC" w14:textId="65873008" w:rsidR="00252593" w:rsidRPr="006152BD" w:rsidRDefault="00252593" w:rsidP="004E4A60">
            <w:pPr>
              <w:pStyle w:val="Odsekzoznamu"/>
              <w:numPr>
                <w:ilvl w:val="0"/>
                <w:numId w:val="4"/>
              </w:numPr>
              <w:spacing w:after="120" w:line="276" w:lineRule="auto"/>
              <w:ind w:left="497" w:hanging="468"/>
              <w:contextualSpacing w:val="0"/>
              <w:jc w:val="both"/>
              <w:rPr>
                <w:rFonts w:ascii="Tahoma" w:hAnsi="Tahoma" w:cs="Tahoma"/>
                <w:i/>
                <w:sz w:val="16"/>
                <w:szCs w:val="16"/>
                <w:lang w:val="en-US"/>
              </w:rPr>
            </w:pPr>
            <w:r>
              <w:rPr>
                <w:rFonts w:ascii="Tahoma" w:hAnsi="Tahoma" w:cs="Tahoma"/>
                <w:i/>
                <w:sz w:val="16"/>
                <w:szCs w:val="16"/>
                <w:lang w:val="en-US"/>
              </w:rPr>
              <w:t xml:space="preserve">The </w:t>
            </w:r>
            <w:r w:rsidRPr="006152BD">
              <w:rPr>
                <w:rFonts w:ascii="Tahoma" w:hAnsi="Tahoma" w:cs="Tahoma"/>
                <w:i/>
                <w:sz w:val="16"/>
                <w:szCs w:val="16"/>
                <w:lang w:val="en-US"/>
              </w:rPr>
              <w:t xml:space="preserve">Controller is obliged to allow DPO direct communication and access to the </w:t>
            </w:r>
            <w:r w:rsidR="00025C0B">
              <w:rPr>
                <w:rFonts w:ascii="Tahoma" w:hAnsi="Tahoma" w:cs="Tahoma"/>
                <w:i/>
                <w:sz w:val="16"/>
                <w:szCs w:val="16"/>
                <w:lang w:val="en-US"/>
              </w:rPr>
              <w:t>highest</w:t>
            </w:r>
            <w:r w:rsidRPr="006152BD">
              <w:rPr>
                <w:rFonts w:ascii="Tahoma" w:hAnsi="Tahoma" w:cs="Tahoma"/>
                <w:i/>
                <w:sz w:val="16"/>
                <w:szCs w:val="16"/>
                <w:lang w:val="en-US"/>
              </w:rPr>
              <w:t xml:space="preserve"> management </w:t>
            </w:r>
            <w:r w:rsidR="00025C0B">
              <w:rPr>
                <w:rFonts w:ascii="Tahoma" w:hAnsi="Tahoma" w:cs="Tahoma"/>
                <w:i/>
                <w:sz w:val="16"/>
                <w:szCs w:val="16"/>
                <w:lang w:val="en-US"/>
              </w:rPr>
              <w:t xml:space="preserve">level </w:t>
            </w:r>
            <w:r w:rsidRPr="006152BD">
              <w:rPr>
                <w:rFonts w:ascii="Tahoma" w:hAnsi="Tahoma" w:cs="Tahoma"/>
                <w:i/>
                <w:sz w:val="16"/>
                <w:szCs w:val="16"/>
                <w:lang w:val="en-US"/>
              </w:rPr>
              <w:t>(e.g. CEO, statutory body) in all mat</w:t>
            </w:r>
            <w:r>
              <w:rPr>
                <w:rFonts w:ascii="Tahoma" w:hAnsi="Tahoma" w:cs="Tahoma"/>
                <w:i/>
                <w:sz w:val="16"/>
                <w:szCs w:val="16"/>
                <w:lang w:val="en-US"/>
              </w:rPr>
              <w:t>t</w:t>
            </w:r>
            <w:r w:rsidRPr="006152BD">
              <w:rPr>
                <w:rFonts w:ascii="Tahoma" w:hAnsi="Tahoma" w:cs="Tahoma"/>
                <w:i/>
                <w:sz w:val="16"/>
                <w:szCs w:val="16"/>
                <w:lang w:val="en-US"/>
              </w:rPr>
              <w:t>ers related to personal data protection</w:t>
            </w:r>
            <w:r w:rsidR="00F66A9A">
              <w:rPr>
                <w:rFonts w:ascii="Tahoma" w:hAnsi="Tahoma" w:cs="Tahoma"/>
                <w:i/>
                <w:sz w:val="16"/>
                <w:szCs w:val="16"/>
                <w:lang w:val="en-US"/>
              </w:rPr>
              <w:t xml:space="preserve"> including the DPO’s presence at the key </w:t>
            </w:r>
            <w:r w:rsidR="003D72BB">
              <w:rPr>
                <w:rFonts w:ascii="Tahoma" w:hAnsi="Tahoma" w:cs="Tahoma"/>
                <w:i/>
                <w:sz w:val="16"/>
                <w:szCs w:val="16"/>
                <w:lang w:val="en-US"/>
              </w:rPr>
              <w:t xml:space="preserve">meetings and sessions of the </w:t>
            </w:r>
            <w:r w:rsidR="00025C0B">
              <w:rPr>
                <w:rFonts w:ascii="Tahoma" w:hAnsi="Tahoma" w:cs="Tahoma"/>
                <w:i/>
                <w:sz w:val="16"/>
                <w:szCs w:val="16"/>
                <w:lang w:val="en-US"/>
              </w:rPr>
              <w:t>highest management level</w:t>
            </w:r>
            <w:r w:rsidR="00904C6B">
              <w:rPr>
                <w:rFonts w:ascii="Tahoma" w:hAnsi="Tahoma" w:cs="Tahoma"/>
                <w:i/>
                <w:sz w:val="16"/>
                <w:szCs w:val="16"/>
                <w:lang w:val="en-US"/>
              </w:rPr>
              <w:t xml:space="preserve"> where the topic of the meeting or session relates to the duties of the DPO. </w:t>
            </w:r>
          </w:p>
        </w:tc>
      </w:tr>
      <w:tr w:rsidR="009057E5" w:rsidRPr="006152BD" w14:paraId="38B1C27C" w14:textId="77777777" w:rsidTr="002E293E">
        <w:tc>
          <w:tcPr>
            <w:tcW w:w="4606" w:type="dxa"/>
          </w:tcPr>
          <w:p w14:paraId="59988FBB" w14:textId="19421BF1" w:rsidR="009057E5" w:rsidRPr="006152BD" w:rsidRDefault="009057E5" w:rsidP="004E4A60">
            <w:pPr>
              <w:pStyle w:val="Odsekzoznamu"/>
              <w:numPr>
                <w:ilvl w:val="1"/>
                <w:numId w:val="3"/>
              </w:numPr>
              <w:spacing w:after="120" w:line="276" w:lineRule="auto"/>
              <w:ind w:left="567" w:hanging="567"/>
              <w:contextualSpacing w:val="0"/>
              <w:jc w:val="both"/>
              <w:rPr>
                <w:rFonts w:ascii="Tahoma" w:hAnsi="Tahoma" w:cs="Tahoma"/>
                <w:sz w:val="16"/>
                <w:szCs w:val="16"/>
              </w:rPr>
            </w:pPr>
            <w:r>
              <w:rPr>
                <w:rFonts w:ascii="Tahoma" w:hAnsi="Tahoma" w:cs="Tahoma"/>
                <w:sz w:val="16"/>
                <w:szCs w:val="16"/>
              </w:rPr>
              <w:t xml:space="preserve">Zodpovedná osoba je oprávnená u Prevádzkovateľa plniť </w:t>
            </w:r>
            <w:r w:rsidRPr="006152BD">
              <w:rPr>
                <w:rFonts w:ascii="Tahoma" w:hAnsi="Tahoma" w:cs="Tahoma"/>
                <w:sz w:val="16"/>
                <w:szCs w:val="16"/>
              </w:rPr>
              <w:t>aj iné úlohy a povinnosti, ktoré jej vyplývajú z</w:t>
            </w:r>
            <w:r w:rsidR="00564A3D">
              <w:rPr>
                <w:rFonts w:ascii="Tahoma" w:hAnsi="Tahoma" w:cs="Tahoma"/>
                <w:sz w:val="16"/>
                <w:szCs w:val="16"/>
              </w:rPr>
              <w:t xml:space="preserve"> akéhokoľvek iného právneho vzťahu </w:t>
            </w:r>
            <w:r w:rsidRPr="006152BD">
              <w:rPr>
                <w:rFonts w:ascii="Tahoma" w:hAnsi="Tahoma" w:cs="Tahoma"/>
                <w:sz w:val="16"/>
                <w:szCs w:val="16"/>
              </w:rPr>
              <w:t xml:space="preserve">s Prevádzkovateľom, ak nevedú ku konfliktu záujmov Zodpovednej osoby. </w:t>
            </w:r>
          </w:p>
        </w:tc>
        <w:tc>
          <w:tcPr>
            <w:tcW w:w="4606" w:type="dxa"/>
          </w:tcPr>
          <w:p w14:paraId="4CCEE847" w14:textId="1A35547D" w:rsidR="009057E5" w:rsidRDefault="009057E5" w:rsidP="004E4A60">
            <w:pPr>
              <w:pStyle w:val="Odsekzoznamu"/>
              <w:numPr>
                <w:ilvl w:val="0"/>
                <w:numId w:val="4"/>
              </w:numPr>
              <w:spacing w:after="120" w:line="276" w:lineRule="auto"/>
              <w:ind w:left="497" w:hanging="468"/>
              <w:contextualSpacing w:val="0"/>
              <w:jc w:val="both"/>
              <w:rPr>
                <w:rFonts w:ascii="Tahoma" w:hAnsi="Tahoma" w:cs="Tahoma"/>
                <w:i/>
                <w:sz w:val="16"/>
                <w:szCs w:val="16"/>
                <w:lang w:val="en-US"/>
              </w:rPr>
            </w:pPr>
            <w:r>
              <w:rPr>
                <w:rFonts w:ascii="Tahoma" w:hAnsi="Tahoma" w:cs="Tahoma"/>
                <w:i/>
                <w:sz w:val="16"/>
                <w:szCs w:val="16"/>
                <w:lang w:val="en-US"/>
              </w:rPr>
              <w:t xml:space="preserve">The </w:t>
            </w:r>
            <w:r w:rsidRPr="006152BD">
              <w:rPr>
                <w:rFonts w:ascii="Tahoma" w:hAnsi="Tahoma" w:cs="Tahoma"/>
                <w:i/>
                <w:sz w:val="16"/>
                <w:szCs w:val="16"/>
                <w:lang w:val="en-US"/>
              </w:rPr>
              <w:t xml:space="preserve">DPO </w:t>
            </w:r>
            <w:r>
              <w:rPr>
                <w:rFonts w:ascii="Tahoma" w:hAnsi="Tahoma" w:cs="Tahoma"/>
                <w:i/>
                <w:sz w:val="16"/>
                <w:szCs w:val="16"/>
                <w:lang w:val="en-US"/>
              </w:rPr>
              <w:t xml:space="preserve">is entitled to </w:t>
            </w:r>
            <w:r w:rsidRPr="006152BD">
              <w:rPr>
                <w:rFonts w:ascii="Tahoma" w:hAnsi="Tahoma" w:cs="Tahoma"/>
                <w:i/>
                <w:sz w:val="16"/>
                <w:szCs w:val="16"/>
                <w:lang w:val="en-US"/>
              </w:rPr>
              <w:t xml:space="preserve">perform any other tasks </w:t>
            </w:r>
            <w:r w:rsidR="00564A3D">
              <w:rPr>
                <w:rFonts w:ascii="Tahoma" w:hAnsi="Tahoma" w:cs="Tahoma"/>
                <w:i/>
                <w:sz w:val="16"/>
                <w:szCs w:val="16"/>
                <w:lang w:val="en-US"/>
              </w:rPr>
              <w:t xml:space="preserve">and obligations </w:t>
            </w:r>
            <w:r>
              <w:rPr>
                <w:rFonts w:ascii="Tahoma" w:hAnsi="Tahoma" w:cs="Tahoma"/>
                <w:i/>
                <w:sz w:val="16"/>
                <w:szCs w:val="16"/>
                <w:lang w:val="en-US"/>
              </w:rPr>
              <w:t xml:space="preserve">for the Controller </w:t>
            </w:r>
            <w:r w:rsidRPr="006152BD">
              <w:rPr>
                <w:rFonts w:ascii="Tahoma" w:hAnsi="Tahoma" w:cs="Tahoma"/>
                <w:i/>
                <w:sz w:val="16"/>
                <w:szCs w:val="16"/>
                <w:lang w:val="en-US"/>
              </w:rPr>
              <w:t>arising from any</w:t>
            </w:r>
            <w:r w:rsidR="00564A3D">
              <w:rPr>
                <w:rFonts w:ascii="Tahoma" w:hAnsi="Tahoma" w:cs="Tahoma"/>
                <w:i/>
                <w:sz w:val="16"/>
                <w:szCs w:val="16"/>
                <w:lang w:val="en-US"/>
              </w:rPr>
              <w:t xml:space="preserve"> other</w:t>
            </w:r>
            <w:r w:rsidRPr="006152BD">
              <w:rPr>
                <w:rFonts w:ascii="Tahoma" w:hAnsi="Tahoma" w:cs="Tahoma"/>
                <w:i/>
                <w:sz w:val="16"/>
                <w:szCs w:val="16"/>
                <w:lang w:val="en-US"/>
              </w:rPr>
              <w:t xml:space="preserve"> legal relation</w:t>
            </w:r>
            <w:r w:rsidR="00564A3D">
              <w:rPr>
                <w:rFonts w:ascii="Tahoma" w:hAnsi="Tahoma" w:cs="Tahoma"/>
                <w:i/>
                <w:sz w:val="16"/>
                <w:szCs w:val="16"/>
                <w:lang w:val="en-US"/>
              </w:rPr>
              <w:t>ship</w:t>
            </w:r>
            <w:r w:rsidRPr="006152BD">
              <w:rPr>
                <w:rFonts w:ascii="Tahoma" w:hAnsi="Tahoma" w:cs="Tahoma"/>
                <w:i/>
                <w:sz w:val="16"/>
                <w:szCs w:val="16"/>
                <w:lang w:val="en-US"/>
              </w:rPr>
              <w:t xml:space="preserve"> </w:t>
            </w:r>
            <w:r w:rsidR="00564A3D">
              <w:rPr>
                <w:rFonts w:ascii="Tahoma" w:hAnsi="Tahoma" w:cs="Tahoma"/>
                <w:i/>
                <w:sz w:val="16"/>
                <w:szCs w:val="16"/>
                <w:lang w:val="en-US"/>
              </w:rPr>
              <w:t>with the</w:t>
            </w:r>
            <w:r w:rsidRPr="006152BD">
              <w:rPr>
                <w:rFonts w:ascii="Tahoma" w:hAnsi="Tahoma" w:cs="Tahoma"/>
                <w:i/>
                <w:sz w:val="16"/>
                <w:szCs w:val="16"/>
                <w:lang w:val="en-US"/>
              </w:rPr>
              <w:t xml:space="preserve"> Controller </w:t>
            </w:r>
            <w:r w:rsidR="00564A3D">
              <w:rPr>
                <w:rFonts w:ascii="Tahoma" w:hAnsi="Tahoma" w:cs="Tahoma"/>
                <w:i/>
                <w:sz w:val="16"/>
                <w:szCs w:val="16"/>
                <w:lang w:val="en-US"/>
              </w:rPr>
              <w:t xml:space="preserve">provided such other tasks and obligations do not </w:t>
            </w:r>
            <w:r w:rsidRPr="006152BD">
              <w:rPr>
                <w:rFonts w:ascii="Tahoma" w:hAnsi="Tahoma" w:cs="Tahoma"/>
                <w:i/>
                <w:sz w:val="16"/>
                <w:szCs w:val="16"/>
                <w:lang w:val="en-US"/>
              </w:rPr>
              <w:t xml:space="preserve">lead to a conflict of interest of </w:t>
            </w:r>
            <w:r w:rsidR="00564A3D">
              <w:rPr>
                <w:rFonts w:ascii="Tahoma" w:hAnsi="Tahoma" w:cs="Tahoma"/>
                <w:i/>
                <w:sz w:val="16"/>
                <w:szCs w:val="16"/>
                <w:lang w:val="en-US"/>
              </w:rPr>
              <w:t xml:space="preserve">the </w:t>
            </w:r>
            <w:r w:rsidRPr="006152BD">
              <w:rPr>
                <w:rFonts w:ascii="Tahoma" w:hAnsi="Tahoma" w:cs="Tahoma"/>
                <w:i/>
                <w:sz w:val="16"/>
                <w:szCs w:val="16"/>
                <w:lang w:val="en-US"/>
              </w:rPr>
              <w:t xml:space="preserve">DPO. </w:t>
            </w:r>
          </w:p>
        </w:tc>
      </w:tr>
      <w:tr w:rsidR="00C74CA1" w:rsidRPr="006152BD" w14:paraId="32757433" w14:textId="77777777" w:rsidTr="002E293E">
        <w:tc>
          <w:tcPr>
            <w:tcW w:w="4606" w:type="dxa"/>
          </w:tcPr>
          <w:p w14:paraId="792D91E4" w14:textId="77777777" w:rsidR="00C45BFF" w:rsidRDefault="00E733F4" w:rsidP="004E4A60">
            <w:pPr>
              <w:pStyle w:val="Odsekzoznamu"/>
              <w:numPr>
                <w:ilvl w:val="1"/>
                <w:numId w:val="3"/>
              </w:numPr>
              <w:spacing w:after="120" w:line="276" w:lineRule="auto"/>
              <w:ind w:left="567" w:hanging="567"/>
              <w:contextualSpacing w:val="0"/>
              <w:jc w:val="both"/>
              <w:rPr>
                <w:rFonts w:ascii="Tahoma" w:hAnsi="Tahoma" w:cs="Tahoma"/>
                <w:b/>
                <w:sz w:val="16"/>
                <w:szCs w:val="16"/>
              </w:rPr>
            </w:pPr>
            <w:r>
              <w:rPr>
                <w:rFonts w:ascii="Tahoma" w:hAnsi="Tahoma" w:cs="Tahoma"/>
                <w:b/>
                <w:sz w:val="16"/>
                <w:szCs w:val="16"/>
                <w:highlight w:val="yellow"/>
              </w:rPr>
              <w:t>Alternatíva 1:</w:t>
            </w:r>
            <w:r w:rsidRPr="009F78C2">
              <w:rPr>
                <w:rFonts w:ascii="Tahoma" w:hAnsi="Tahoma" w:cs="Tahoma"/>
                <w:b/>
                <w:sz w:val="16"/>
                <w:szCs w:val="16"/>
              </w:rPr>
              <w:t xml:space="preserve"> </w:t>
            </w:r>
            <w:r w:rsidR="00C51507" w:rsidRPr="009F78C2">
              <w:rPr>
                <w:rFonts w:ascii="Tahoma" w:hAnsi="Tahoma" w:cs="Tahoma"/>
                <w:sz w:val="16"/>
                <w:szCs w:val="16"/>
              </w:rPr>
              <w:t>Aktuálne je Zodpovedná osoba</w:t>
            </w:r>
            <w:r w:rsidR="009B6014">
              <w:rPr>
                <w:rFonts w:ascii="Tahoma" w:hAnsi="Tahoma" w:cs="Tahoma"/>
                <w:sz w:val="16"/>
                <w:szCs w:val="16"/>
              </w:rPr>
              <w:t xml:space="preserve"> </w:t>
            </w:r>
            <w:r w:rsidR="00C51507" w:rsidRPr="009F78C2">
              <w:rPr>
                <w:rFonts w:ascii="Tahoma" w:hAnsi="Tahoma" w:cs="Tahoma"/>
                <w:sz w:val="16"/>
                <w:szCs w:val="16"/>
              </w:rPr>
              <w:t>zamestnaná u Prevádzkovateľa na trvalý pracovný pomer</w:t>
            </w:r>
            <w:r w:rsidR="0070434D" w:rsidRPr="009F78C2">
              <w:rPr>
                <w:rFonts w:ascii="Tahoma" w:hAnsi="Tahoma" w:cs="Tahoma"/>
                <w:sz w:val="16"/>
                <w:szCs w:val="16"/>
              </w:rPr>
              <w:t xml:space="preserve"> v pracovnej pozícii: [</w:t>
            </w:r>
            <w:r w:rsidR="0070434D" w:rsidRPr="009F78C2">
              <w:rPr>
                <w:rFonts w:ascii="Tahoma" w:hAnsi="Tahoma" w:cs="Tahoma"/>
                <w:sz w:val="16"/>
                <w:szCs w:val="16"/>
                <w:highlight w:val="yellow"/>
              </w:rPr>
              <w:t>x</w:t>
            </w:r>
            <w:r w:rsidR="0070434D" w:rsidRPr="009F78C2">
              <w:rPr>
                <w:rFonts w:ascii="Tahoma" w:hAnsi="Tahoma" w:cs="Tahoma"/>
                <w:sz w:val="16"/>
                <w:szCs w:val="16"/>
              </w:rPr>
              <w:t>] s nasledovným popisom práce: [</w:t>
            </w:r>
            <w:r w:rsidR="0070434D" w:rsidRPr="009F78C2">
              <w:rPr>
                <w:rFonts w:ascii="Tahoma" w:hAnsi="Tahoma" w:cs="Tahoma"/>
                <w:sz w:val="16"/>
                <w:szCs w:val="16"/>
                <w:highlight w:val="yellow"/>
              </w:rPr>
              <w:t>x</w:t>
            </w:r>
            <w:r w:rsidR="0070434D" w:rsidRPr="009F78C2">
              <w:rPr>
                <w:rFonts w:ascii="Tahoma" w:hAnsi="Tahoma" w:cs="Tahoma"/>
                <w:sz w:val="16"/>
                <w:szCs w:val="16"/>
              </w:rPr>
              <w:t>]</w:t>
            </w:r>
            <w:r w:rsidR="00793F79" w:rsidRPr="009F78C2">
              <w:rPr>
                <w:rFonts w:ascii="Tahoma" w:hAnsi="Tahoma" w:cs="Tahoma"/>
                <w:sz w:val="16"/>
                <w:szCs w:val="16"/>
              </w:rPr>
              <w:t xml:space="preserve"> (ďalej len „</w:t>
            </w:r>
            <w:r w:rsidR="00793F79" w:rsidRPr="009F78C2">
              <w:rPr>
                <w:rFonts w:ascii="Tahoma" w:hAnsi="Tahoma" w:cs="Tahoma"/>
                <w:b/>
                <w:sz w:val="16"/>
                <w:szCs w:val="16"/>
              </w:rPr>
              <w:t>Pracovný pomer</w:t>
            </w:r>
            <w:r w:rsidR="00793F79" w:rsidRPr="009F78C2">
              <w:rPr>
                <w:rFonts w:ascii="Tahoma" w:hAnsi="Tahoma" w:cs="Tahoma"/>
                <w:sz w:val="16"/>
                <w:szCs w:val="16"/>
              </w:rPr>
              <w:t>“).</w:t>
            </w:r>
            <w:r w:rsidR="00793F79" w:rsidRPr="00B606B2">
              <w:rPr>
                <w:rFonts w:ascii="Tahoma" w:hAnsi="Tahoma" w:cs="Tahoma"/>
                <w:b/>
                <w:sz w:val="16"/>
                <w:szCs w:val="16"/>
              </w:rPr>
              <w:t xml:space="preserve"> </w:t>
            </w:r>
          </w:p>
          <w:p w14:paraId="20BBDA3B" w14:textId="798EDFD3" w:rsidR="00C74CA1" w:rsidRPr="00B606B2" w:rsidRDefault="00C45BFF" w:rsidP="004E4A60">
            <w:pPr>
              <w:pStyle w:val="Odsekzoznamu"/>
              <w:spacing w:after="120" w:line="276" w:lineRule="auto"/>
              <w:ind w:left="567"/>
              <w:contextualSpacing w:val="0"/>
              <w:jc w:val="both"/>
              <w:rPr>
                <w:rFonts w:ascii="Tahoma" w:hAnsi="Tahoma" w:cs="Tahoma"/>
                <w:b/>
                <w:sz w:val="16"/>
                <w:szCs w:val="16"/>
              </w:rPr>
            </w:pPr>
            <w:r w:rsidRPr="00BB1835">
              <w:rPr>
                <w:rFonts w:ascii="Tahoma" w:hAnsi="Tahoma" w:cs="Tahoma"/>
                <w:b/>
                <w:sz w:val="16"/>
                <w:szCs w:val="16"/>
                <w:highlight w:val="yellow"/>
              </w:rPr>
              <w:t>Alternatíva 2:</w:t>
            </w:r>
            <w:r w:rsidRPr="00BB1835">
              <w:rPr>
                <w:rFonts w:ascii="Tahoma" w:hAnsi="Tahoma" w:cs="Tahoma"/>
                <w:b/>
                <w:sz w:val="16"/>
                <w:szCs w:val="16"/>
              </w:rPr>
              <w:t xml:space="preserve"> </w:t>
            </w:r>
            <w:r w:rsidRPr="00BB1835">
              <w:rPr>
                <w:rFonts w:ascii="Tahoma" w:hAnsi="Tahoma" w:cs="Tahoma"/>
                <w:sz w:val="16"/>
                <w:szCs w:val="16"/>
              </w:rPr>
              <w:t>Aktuálne Zodpovedná osoba zastáva u Prevádzkovateľa funkciu [</w:t>
            </w:r>
            <w:r w:rsidRPr="00BB1835">
              <w:rPr>
                <w:rFonts w:ascii="Tahoma" w:hAnsi="Tahoma" w:cs="Tahoma"/>
                <w:sz w:val="16"/>
                <w:szCs w:val="16"/>
                <w:highlight w:val="yellow"/>
              </w:rPr>
              <w:t>x</w:t>
            </w:r>
            <w:r w:rsidRPr="00BB1835">
              <w:rPr>
                <w:rFonts w:ascii="Tahoma" w:hAnsi="Tahoma" w:cs="Tahoma"/>
                <w:sz w:val="16"/>
                <w:szCs w:val="16"/>
              </w:rPr>
              <w:t>], pričom tento vzťah sa riadi [</w:t>
            </w:r>
            <w:r w:rsidRPr="00BB1835">
              <w:rPr>
                <w:rFonts w:ascii="Tahoma" w:hAnsi="Tahoma" w:cs="Tahoma"/>
                <w:sz w:val="16"/>
                <w:szCs w:val="16"/>
                <w:highlight w:val="yellow"/>
              </w:rPr>
              <w:t>x</w:t>
            </w:r>
            <w:r w:rsidRPr="00BB1835">
              <w:rPr>
                <w:rFonts w:ascii="Tahoma" w:hAnsi="Tahoma" w:cs="Tahoma"/>
                <w:sz w:val="16"/>
                <w:szCs w:val="16"/>
              </w:rPr>
              <w:t>] (ďalej len „</w:t>
            </w:r>
            <w:r w:rsidRPr="00BB1835">
              <w:rPr>
                <w:rFonts w:ascii="Tahoma" w:hAnsi="Tahoma" w:cs="Tahoma"/>
                <w:b/>
                <w:sz w:val="16"/>
                <w:szCs w:val="16"/>
              </w:rPr>
              <w:t>Funkcia</w:t>
            </w:r>
            <w:r w:rsidRPr="00BB1835">
              <w:rPr>
                <w:rFonts w:ascii="Tahoma" w:hAnsi="Tahoma" w:cs="Tahoma"/>
                <w:sz w:val="16"/>
                <w:szCs w:val="16"/>
              </w:rPr>
              <w:t>“).</w:t>
            </w:r>
          </w:p>
        </w:tc>
        <w:tc>
          <w:tcPr>
            <w:tcW w:w="4606" w:type="dxa"/>
          </w:tcPr>
          <w:p w14:paraId="307A8B90" w14:textId="77777777" w:rsidR="00C45BFF" w:rsidRPr="00C45BFF" w:rsidRDefault="00E733F4" w:rsidP="004E4A60">
            <w:pPr>
              <w:pStyle w:val="Odsekzoznamu"/>
              <w:numPr>
                <w:ilvl w:val="0"/>
                <w:numId w:val="4"/>
              </w:numPr>
              <w:spacing w:after="120" w:line="276" w:lineRule="auto"/>
              <w:ind w:left="497" w:hanging="468"/>
              <w:contextualSpacing w:val="0"/>
              <w:jc w:val="both"/>
              <w:rPr>
                <w:rFonts w:ascii="Tahoma" w:hAnsi="Tahoma" w:cs="Tahoma"/>
                <w:b/>
                <w:i/>
                <w:sz w:val="16"/>
                <w:szCs w:val="16"/>
                <w:lang w:val="en-US"/>
              </w:rPr>
            </w:pPr>
            <w:r>
              <w:rPr>
                <w:rFonts w:ascii="Tahoma" w:hAnsi="Tahoma" w:cs="Tahoma"/>
                <w:b/>
                <w:i/>
                <w:sz w:val="16"/>
                <w:szCs w:val="16"/>
                <w:highlight w:val="yellow"/>
                <w:lang w:val="en-US"/>
              </w:rPr>
              <w:t>Alternative 1:</w:t>
            </w:r>
            <w:r w:rsidRPr="005D487A">
              <w:rPr>
                <w:rFonts w:ascii="Tahoma" w:hAnsi="Tahoma" w:cs="Tahoma"/>
                <w:b/>
                <w:i/>
                <w:sz w:val="16"/>
                <w:szCs w:val="16"/>
                <w:lang w:val="en-US"/>
              </w:rPr>
              <w:t xml:space="preserve"> </w:t>
            </w:r>
            <w:r w:rsidR="00B606B2" w:rsidRPr="005D487A">
              <w:rPr>
                <w:rFonts w:ascii="Tahoma" w:hAnsi="Tahoma" w:cs="Tahoma"/>
                <w:i/>
                <w:sz w:val="16"/>
                <w:szCs w:val="16"/>
                <w:lang w:val="en-US"/>
              </w:rPr>
              <w:t xml:space="preserve">Currently, the DPO is </w:t>
            </w:r>
            <w:r w:rsidR="005C3724" w:rsidRPr="005D487A">
              <w:rPr>
                <w:rFonts w:ascii="Tahoma" w:hAnsi="Tahoma" w:cs="Tahoma"/>
                <w:i/>
                <w:sz w:val="16"/>
                <w:szCs w:val="16"/>
                <w:lang w:val="en-US"/>
              </w:rPr>
              <w:t xml:space="preserve">employed full-time with the Controller in a position of: </w:t>
            </w:r>
            <w:r w:rsidR="005C3724" w:rsidRPr="005D487A">
              <w:rPr>
                <w:rFonts w:ascii="Tahoma" w:hAnsi="Tahoma" w:cs="Tahoma"/>
                <w:i/>
                <w:sz w:val="16"/>
                <w:szCs w:val="16"/>
              </w:rPr>
              <w:t xml:space="preserve">[x] </w:t>
            </w:r>
            <w:r w:rsidR="005C3724" w:rsidRPr="005D487A">
              <w:rPr>
                <w:rFonts w:ascii="Tahoma" w:hAnsi="Tahoma" w:cs="Tahoma"/>
                <w:i/>
                <w:sz w:val="16"/>
                <w:szCs w:val="16"/>
                <w:lang w:val="en-US"/>
              </w:rPr>
              <w:t xml:space="preserve">with the following description of the work: </w:t>
            </w:r>
            <w:r w:rsidR="005C3724" w:rsidRPr="005D487A">
              <w:rPr>
                <w:rFonts w:ascii="Tahoma" w:hAnsi="Tahoma" w:cs="Tahoma"/>
                <w:i/>
                <w:sz w:val="16"/>
                <w:szCs w:val="16"/>
              </w:rPr>
              <w:t xml:space="preserve">[x] </w:t>
            </w:r>
            <w:r w:rsidR="005C3724" w:rsidRPr="005D487A">
              <w:rPr>
                <w:rFonts w:ascii="Tahoma" w:hAnsi="Tahoma" w:cs="Tahoma"/>
                <w:i/>
                <w:sz w:val="16"/>
                <w:szCs w:val="16"/>
                <w:lang w:val="en-US"/>
              </w:rPr>
              <w:t>(the “</w:t>
            </w:r>
            <w:r w:rsidR="005C3724" w:rsidRPr="005D487A">
              <w:rPr>
                <w:rFonts w:ascii="Tahoma" w:hAnsi="Tahoma" w:cs="Tahoma"/>
                <w:b/>
                <w:i/>
                <w:sz w:val="16"/>
                <w:szCs w:val="16"/>
                <w:lang w:val="en-US"/>
              </w:rPr>
              <w:t>Employment</w:t>
            </w:r>
            <w:r w:rsidR="005C3724" w:rsidRPr="005D487A">
              <w:rPr>
                <w:rFonts w:ascii="Tahoma" w:hAnsi="Tahoma" w:cs="Tahoma"/>
                <w:i/>
                <w:sz w:val="16"/>
                <w:szCs w:val="16"/>
                <w:lang w:val="en-US"/>
              </w:rPr>
              <w:t>”).</w:t>
            </w:r>
          </w:p>
          <w:p w14:paraId="61AFDB1B" w14:textId="71499F8B" w:rsidR="00C74CA1" w:rsidRPr="005C3724" w:rsidRDefault="00C45BFF" w:rsidP="004E4A60">
            <w:pPr>
              <w:pStyle w:val="Odsekzoznamu"/>
              <w:spacing w:after="120" w:line="276" w:lineRule="auto"/>
              <w:ind w:left="497"/>
              <w:contextualSpacing w:val="0"/>
              <w:jc w:val="both"/>
              <w:rPr>
                <w:rFonts w:ascii="Tahoma" w:hAnsi="Tahoma" w:cs="Tahoma"/>
                <w:b/>
                <w:i/>
                <w:sz w:val="16"/>
                <w:szCs w:val="16"/>
                <w:lang w:val="en-US"/>
              </w:rPr>
            </w:pPr>
            <w:r w:rsidRPr="005D487A">
              <w:rPr>
                <w:rFonts w:ascii="Tahoma" w:hAnsi="Tahoma" w:cs="Tahoma"/>
                <w:b/>
                <w:i/>
                <w:sz w:val="16"/>
                <w:szCs w:val="16"/>
                <w:highlight w:val="yellow"/>
                <w:lang w:val="en-US"/>
              </w:rPr>
              <w:t xml:space="preserve"> Alternative 2:</w:t>
            </w:r>
            <w:r>
              <w:rPr>
                <w:rFonts w:ascii="Tahoma" w:hAnsi="Tahoma" w:cs="Tahoma"/>
                <w:b/>
                <w:i/>
                <w:sz w:val="16"/>
                <w:szCs w:val="16"/>
                <w:lang w:val="en-US"/>
              </w:rPr>
              <w:t xml:space="preserve"> </w:t>
            </w:r>
            <w:r>
              <w:rPr>
                <w:rFonts w:ascii="Tahoma" w:hAnsi="Tahoma" w:cs="Tahoma"/>
                <w:i/>
                <w:sz w:val="16"/>
                <w:szCs w:val="16"/>
                <w:lang w:val="en-US"/>
              </w:rPr>
              <w:t>Curre</w:t>
            </w:r>
            <w:r w:rsidRPr="005D487A">
              <w:rPr>
                <w:rFonts w:ascii="Tahoma" w:hAnsi="Tahoma" w:cs="Tahoma"/>
                <w:i/>
                <w:sz w:val="16"/>
                <w:szCs w:val="16"/>
                <w:lang w:val="en-US"/>
              </w:rPr>
              <w:t xml:space="preserve">ntly, the DPO holds the function of </w:t>
            </w:r>
            <w:r w:rsidRPr="005D487A">
              <w:rPr>
                <w:rFonts w:ascii="Tahoma" w:hAnsi="Tahoma" w:cs="Tahoma"/>
                <w:i/>
                <w:sz w:val="16"/>
                <w:szCs w:val="16"/>
              </w:rPr>
              <w:t>[</w:t>
            </w:r>
            <w:r w:rsidRPr="005D487A">
              <w:rPr>
                <w:rFonts w:ascii="Tahoma" w:hAnsi="Tahoma" w:cs="Tahoma"/>
                <w:i/>
                <w:sz w:val="16"/>
                <w:szCs w:val="16"/>
                <w:highlight w:val="yellow"/>
              </w:rPr>
              <w:t>x</w:t>
            </w:r>
            <w:r w:rsidRPr="005D487A">
              <w:rPr>
                <w:rFonts w:ascii="Tahoma" w:hAnsi="Tahoma" w:cs="Tahoma"/>
                <w:i/>
                <w:sz w:val="16"/>
                <w:szCs w:val="16"/>
              </w:rPr>
              <w:t xml:space="preserve">] </w:t>
            </w:r>
            <w:r w:rsidRPr="005D487A">
              <w:rPr>
                <w:rFonts w:ascii="Tahoma" w:hAnsi="Tahoma" w:cs="Tahoma"/>
                <w:i/>
                <w:sz w:val="16"/>
                <w:szCs w:val="16"/>
                <w:lang w:val="en-US"/>
              </w:rPr>
              <w:t>at the Controller</w:t>
            </w:r>
            <w:r>
              <w:rPr>
                <w:rFonts w:ascii="Tahoma" w:hAnsi="Tahoma" w:cs="Tahoma"/>
                <w:i/>
                <w:sz w:val="16"/>
                <w:szCs w:val="16"/>
                <w:lang w:val="en-US"/>
              </w:rPr>
              <w:t xml:space="preserve">, while this relationship is governed by </w:t>
            </w:r>
            <w:r w:rsidRPr="005D487A">
              <w:rPr>
                <w:rFonts w:ascii="Tahoma" w:hAnsi="Tahoma" w:cs="Tahoma"/>
                <w:i/>
                <w:sz w:val="16"/>
                <w:szCs w:val="16"/>
              </w:rPr>
              <w:t>[</w:t>
            </w:r>
            <w:r w:rsidRPr="005D487A">
              <w:rPr>
                <w:rFonts w:ascii="Tahoma" w:hAnsi="Tahoma" w:cs="Tahoma"/>
                <w:i/>
                <w:sz w:val="16"/>
                <w:szCs w:val="16"/>
                <w:highlight w:val="yellow"/>
              </w:rPr>
              <w:t>x</w:t>
            </w:r>
            <w:r w:rsidRPr="005D487A">
              <w:rPr>
                <w:rFonts w:ascii="Tahoma" w:hAnsi="Tahoma" w:cs="Tahoma"/>
                <w:i/>
                <w:sz w:val="16"/>
                <w:szCs w:val="16"/>
              </w:rPr>
              <w:t>]</w:t>
            </w:r>
            <w:r>
              <w:rPr>
                <w:rFonts w:ascii="Tahoma" w:hAnsi="Tahoma" w:cs="Tahoma"/>
                <w:i/>
                <w:sz w:val="16"/>
                <w:szCs w:val="16"/>
              </w:rPr>
              <w:t xml:space="preserve"> (</w:t>
            </w:r>
            <w:proofErr w:type="spellStart"/>
            <w:r>
              <w:rPr>
                <w:rFonts w:ascii="Tahoma" w:hAnsi="Tahoma" w:cs="Tahoma"/>
                <w:i/>
                <w:sz w:val="16"/>
                <w:szCs w:val="16"/>
              </w:rPr>
              <w:t>the</w:t>
            </w:r>
            <w:proofErr w:type="spellEnd"/>
            <w:r>
              <w:rPr>
                <w:rFonts w:ascii="Tahoma" w:hAnsi="Tahoma" w:cs="Tahoma"/>
                <w:i/>
                <w:sz w:val="16"/>
                <w:szCs w:val="16"/>
              </w:rPr>
              <w:t xml:space="preserve"> „</w:t>
            </w:r>
            <w:proofErr w:type="spellStart"/>
            <w:proofErr w:type="gramStart"/>
            <w:r>
              <w:rPr>
                <w:rFonts w:ascii="Tahoma" w:hAnsi="Tahoma" w:cs="Tahoma"/>
                <w:b/>
                <w:i/>
                <w:sz w:val="16"/>
                <w:szCs w:val="16"/>
              </w:rPr>
              <w:t>Function</w:t>
            </w:r>
            <w:proofErr w:type="spellEnd"/>
            <w:r>
              <w:rPr>
                <w:rFonts w:ascii="Tahoma" w:hAnsi="Tahoma" w:cs="Tahoma"/>
                <w:i/>
                <w:sz w:val="16"/>
                <w:szCs w:val="16"/>
              </w:rPr>
              <w:t>“</w:t>
            </w:r>
            <w:proofErr w:type="gramEnd"/>
            <w:r>
              <w:rPr>
                <w:rFonts w:ascii="Tahoma" w:hAnsi="Tahoma" w:cs="Tahoma"/>
                <w:i/>
                <w:sz w:val="16"/>
                <w:szCs w:val="16"/>
              </w:rPr>
              <w:t>).</w:t>
            </w:r>
          </w:p>
        </w:tc>
      </w:tr>
      <w:tr w:rsidR="009057E5" w:rsidRPr="006152BD" w14:paraId="61757E77" w14:textId="77777777" w:rsidTr="002E293E">
        <w:tc>
          <w:tcPr>
            <w:tcW w:w="4606" w:type="dxa"/>
          </w:tcPr>
          <w:p w14:paraId="389E597C" w14:textId="04D4DD22" w:rsidR="009057E5" w:rsidRPr="006152BD" w:rsidRDefault="009057E5" w:rsidP="004E4A60">
            <w:pPr>
              <w:pStyle w:val="Odsekzoznamu"/>
              <w:numPr>
                <w:ilvl w:val="0"/>
                <w:numId w:val="35"/>
              </w:numPr>
              <w:spacing w:after="120" w:line="276" w:lineRule="auto"/>
              <w:ind w:left="567" w:hanging="567"/>
              <w:jc w:val="both"/>
              <w:rPr>
                <w:rFonts w:ascii="Tahoma" w:hAnsi="Tahoma" w:cs="Tahoma"/>
                <w:sz w:val="16"/>
                <w:szCs w:val="16"/>
              </w:rPr>
            </w:pPr>
            <w:r>
              <w:rPr>
                <w:rFonts w:ascii="Tahoma" w:hAnsi="Tahoma" w:cs="Tahoma"/>
                <w:b/>
                <w:sz w:val="16"/>
                <w:szCs w:val="16"/>
              </w:rPr>
              <w:t xml:space="preserve">PREVÁDZKOVATEĽOVA PODPORA </w:t>
            </w:r>
            <w:r w:rsidRPr="006152BD">
              <w:rPr>
                <w:rFonts w:ascii="Tahoma" w:hAnsi="Tahoma" w:cs="Tahoma"/>
                <w:b/>
                <w:sz w:val="16"/>
                <w:szCs w:val="16"/>
              </w:rPr>
              <w:t xml:space="preserve">ZODPOVEDNEJ OSOBY </w:t>
            </w:r>
          </w:p>
        </w:tc>
        <w:tc>
          <w:tcPr>
            <w:tcW w:w="4606" w:type="dxa"/>
          </w:tcPr>
          <w:p w14:paraId="2DDBB9D9" w14:textId="324A07C1" w:rsidR="009057E5" w:rsidRPr="006152BD" w:rsidRDefault="009057E5" w:rsidP="004E4A60">
            <w:pPr>
              <w:pStyle w:val="Odsekzoznamu"/>
              <w:numPr>
                <w:ilvl w:val="0"/>
                <w:numId w:val="36"/>
              </w:numPr>
              <w:spacing w:after="120" w:line="276" w:lineRule="auto"/>
              <w:ind w:left="497" w:hanging="463"/>
              <w:jc w:val="both"/>
              <w:rPr>
                <w:rFonts w:ascii="Tahoma" w:hAnsi="Tahoma" w:cs="Tahoma"/>
                <w:i/>
                <w:sz w:val="16"/>
                <w:szCs w:val="16"/>
                <w:lang w:val="en-US"/>
              </w:rPr>
            </w:pPr>
            <w:r>
              <w:rPr>
                <w:rFonts w:ascii="Tahoma" w:hAnsi="Tahoma" w:cs="Tahoma"/>
                <w:b/>
                <w:i/>
                <w:sz w:val="16"/>
                <w:szCs w:val="16"/>
                <w:lang w:val="en-US"/>
              </w:rPr>
              <w:t>CONTROLLER’S SUPPORT OF THE DPO</w:t>
            </w:r>
          </w:p>
        </w:tc>
      </w:tr>
      <w:tr w:rsidR="009057E5" w:rsidRPr="006152BD" w14:paraId="0E9D00B2" w14:textId="77777777" w:rsidTr="002E293E">
        <w:tc>
          <w:tcPr>
            <w:tcW w:w="4606" w:type="dxa"/>
          </w:tcPr>
          <w:p w14:paraId="1F2F0AE1" w14:textId="4FBD83E2" w:rsidR="009057E5" w:rsidRPr="006152BD" w:rsidRDefault="009057E5" w:rsidP="004E4A60">
            <w:pPr>
              <w:pStyle w:val="Odsekzoznamu"/>
              <w:numPr>
                <w:ilvl w:val="1"/>
                <w:numId w:val="37"/>
              </w:numPr>
              <w:spacing w:after="120" w:line="276" w:lineRule="auto"/>
              <w:ind w:left="567" w:hanging="567"/>
              <w:contextualSpacing w:val="0"/>
              <w:jc w:val="both"/>
              <w:rPr>
                <w:rFonts w:ascii="Tahoma" w:hAnsi="Tahoma" w:cs="Tahoma"/>
                <w:sz w:val="16"/>
                <w:szCs w:val="16"/>
              </w:rPr>
            </w:pPr>
            <w:r w:rsidRPr="006152BD">
              <w:rPr>
                <w:rFonts w:ascii="Tahoma" w:hAnsi="Tahoma" w:cs="Tahoma"/>
                <w:sz w:val="16"/>
                <w:szCs w:val="16"/>
              </w:rPr>
              <w:t xml:space="preserve">Prevádzkovateľ sa zaväzuje Zodpovednú osobu podporovať v prehlbovaní jej odborných znalostí v oblasti ochrany osobných údajov a za tým účelom aj vynakladať primerané </w:t>
            </w:r>
            <w:r>
              <w:rPr>
                <w:rFonts w:ascii="Tahoma" w:hAnsi="Tahoma" w:cs="Tahoma"/>
                <w:sz w:val="16"/>
                <w:szCs w:val="16"/>
              </w:rPr>
              <w:t xml:space="preserve">finančné </w:t>
            </w:r>
            <w:r w:rsidRPr="006152BD">
              <w:rPr>
                <w:rFonts w:ascii="Tahoma" w:hAnsi="Tahoma" w:cs="Tahoma"/>
                <w:sz w:val="16"/>
                <w:szCs w:val="16"/>
              </w:rPr>
              <w:t xml:space="preserve">zdroje potrebné na dosiahnutie tohto cieľa (napr. nákup odbornej literatúry, financovanie odborných školení, predplatné členstva na odborných portáloch, financovanie účasti na odborných konferenciách zameraných na ochranu súkromia  a osobných údajov, problematiku </w:t>
            </w:r>
            <w:proofErr w:type="spellStart"/>
            <w:r w:rsidRPr="006152BD">
              <w:rPr>
                <w:rFonts w:ascii="Tahoma" w:hAnsi="Tahoma" w:cs="Tahoma"/>
                <w:sz w:val="16"/>
                <w:szCs w:val="16"/>
              </w:rPr>
              <w:t>kyber</w:t>
            </w:r>
            <w:proofErr w:type="spellEnd"/>
            <w:r w:rsidRPr="006152BD">
              <w:rPr>
                <w:rFonts w:ascii="Tahoma" w:hAnsi="Tahoma" w:cs="Tahoma"/>
                <w:sz w:val="16"/>
                <w:szCs w:val="16"/>
              </w:rPr>
              <w:t xml:space="preserve"> bezpečnosti, IT bezpečnosti apod.). </w:t>
            </w:r>
          </w:p>
        </w:tc>
        <w:tc>
          <w:tcPr>
            <w:tcW w:w="4606" w:type="dxa"/>
          </w:tcPr>
          <w:p w14:paraId="6AC1245D" w14:textId="12B641FD" w:rsidR="009057E5" w:rsidRPr="006152BD" w:rsidRDefault="009057E5" w:rsidP="004E4A60">
            <w:pPr>
              <w:pStyle w:val="Odsekzoznamu"/>
              <w:numPr>
                <w:ilvl w:val="1"/>
                <w:numId w:val="40"/>
              </w:numPr>
              <w:spacing w:after="120" w:line="276" w:lineRule="auto"/>
              <w:ind w:left="499" w:hanging="471"/>
              <w:contextualSpacing w:val="0"/>
              <w:jc w:val="both"/>
              <w:rPr>
                <w:rFonts w:ascii="Tahoma" w:hAnsi="Tahoma" w:cs="Tahoma"/>
                <w:i/>
                <w:sz w:val="16"/>
                <w:szCs w:val="16"/>
                <w:lang w:val="en-US"/>
              </w:rPr>
            </w:pPr>
            <w:r>
              <w:rPr>
                <w:rFonts w:ascii="Tahoma" w:hAnsi="Tahoma" w:cs="Tahoma"/>
                <w:i/>
                <w:sz w:val="16"/>
                <w:szCs w:val="16"/>
                <w:lang w:val="en-US"/>
              </w:rPr>
              <w:t xml:space="preserve">The </w:t>
            </w:r>
            <w:r w:rsidRPr="006152BD">
              <w:rPr>
                <w:rFonts w:ascii="Tahoma" w:hAnsi="Tahoma" w:cs="Tahoma"/>
                <w:i/>
                <w:sz w:val="16"/>
                <w:szCs w:val="16"/>
                <w:lang w:val="en-US"/>
              </w:rPr>
              <w:t>Controller shall support</w:t>
            </w:r>
            <w:r>
              <w:rPr>
                <w:rFonts w:ascii="Tahoma" w:hAnsi="Tahoma" w:cs="Tahoma"/>
                <w:i/>
                <w:sz w:val="16"/>
                <w:szCs w:val="16"/>
                <w:lang w:val="en-US"/>
              </w:rPr>
              <w:t xml:space="preserve"> the</w:t>
            </w:r>
            <w:r w:rsidRPr="006152BD">
              <w:rPr>
                <w:rFonts w:ascii="Tahoma" w:hAnsi="Tahoma" w:cs="Tahoma"/>
                <w:i/>
                <w:sz w:val="16"/>
                <w:szCs w:val="16"/>
                <w:lang w:val="en-US"/>
              </w:rPr>
              <w:t xml:space="preserve"> DPO in deepening </w:t>
            </w:r>
            <w:r>
              <w:rPr>
                <w:rFonts w:ascii="Tahoma" w:hAnsi="Tahoma" w:cs="Tahoma"/>
                <w:i/>
                <w:sz w:val="16"/>
                <w:szCs w:val="16"/>
                <w:lang w:val="en-US"/>
              </w:rPr>
              <w:t xml:space="preserve">its professional </w:t>
            </w:r>
            <w:r w:rsidRPr="006152BD">
              <w:rPr>
                <w:rFonts w:ascii="Tahoma" w:hAnsi="Tahoma" w:cs="Tahoma"/>
                <w:i/>
                <w:sz w:val="16"/>
                <w:szCs w:val="16"/>
                <w:lang w:val="en-US"/>
              </w:rPr>
              <w:t xml:space="preserve">expertise in the field of personal data protection and privacy and for achieving of this </w:t>
            </w:r>
            <w:r w:rsidRPr="00BB2208">
              <w:rPr>
                <w:rFonts w:ascii="Tahoma" w:hAnsi="Tahoma" w:cs="Tahoma"/>
                <w:sz w:val="16"/>
                <w:szCs w:val="16"/>
              </w:rPr>
              <w:t>goal</w:t>
            </w:r>
            <w:r w:rsidRPr="006152BD">
              <w:rPr>
                <w:rFonts w:ascii="Tahoma" w:hAnsi="Tahoma" w:cs="Tahoma"/>
                <w:i/>
                <w:sz w:val="16"/>
                <w:szCs w:val="16"/>
                <w:lang w:val="en-US"/>
              </w:rPr>
              <w:t xml:space="preserve"> </w:t>
            </w:r>
            <w:r>
              <w:rPr>
                <w:rFonts w:ascii="Tahoma" w:hAnsi="Tahoma" w:cs="Tahoma"/>
                <w:i/>
                <w:sz w:val="16"/>
                <w:szCs w:val="16"/>
                <w:lang w:val="en-US"/>
              </w:rPr>
              <w:t xml:space="preserve">the Controller shall spend </w:t>
            </w:r>
            <w:r w:rsidRPr="006152BD">
              <w:rPr>
                <w:rFonts w:ascii="Tahoma" w:hAnsi="Tahoma" w:cs="Tahoma"/>
                <w:i/>
                <w:sz w:val="16"/>
                <w:szCs w:val="16"/>
                <w:lang w:val="en-US"/>
              </w:rPr>
              <w:t xml:space="preserve">reasonable financial resources (e.g. purchase of literature, financing of professional training, financing of subscription from professional portals, financing of participation on professional conferences aimed on cyber security and privacy matters etc.). </w:t>
            </w:r>
          </w:p>
        </w:tc>
      </w:tr>
      <w:tr w:rsidR="009057E5" w:rsidRPr="006152BD" w14:paraId="5233276E" w14:textId="77777777" w:rsidTr="002E293E">
        <w:tc>
          <w:tcPr>
            <w:tcW w:w="4606" w:type="dxa"/>
          </w:tcPr>
          <w:p w14:paraId="0030BD1C" w14:textId="4AF65914" w:rsidR="009057E5" w:rsidRDefault="00C45BFF" w:rsidP="004E4A60">
            <w:pPr>
              <w:pStyle w:val="Odsekzoznamu"/>
              <w:numPr>
                <w:ilvl w:val="1"/>
                <w:numId w:val="37"/>
              </w:numPr>
              <w:spacing w:after="120" w:line="276" w:lineRule="auto"/>
              <w:ind w:left="567" w:hanging="567"/>
              <w:contextualSpacing w:val="0"/>
              <w:jc w:val="both"/>
              <w:rPr>
                <w:rFonts w:ascii="Tahoma" w:hAnsi="Tahoma" w:cs="Tahoma"/>
                <w:sz w:val="16"/>
                <w:szCs w:val="16"/>
              </w:rPr>
            </w:pPr>
            <w:r>
              <w:rPr>
                <w:rFonts w:ascii="Tahoma" w:hAnsi="Tahoma" w:cs="Tahoma"/>
                <w:b/>
                <w:sz w:val="16"/>
                <w:szCs w:val="16"/>
                <w:highlight w:val="yellow"/>
              </w:rPr>
              <w:t>Alternatíva 1:</w:t>
            </w:r>
            <w:r w:rsidRPr="00C45BFF">
              <w:rPr>
                <w:rFonts w:ascii="Tahoma" w:hAnsi="Tahoma" w:cs="Tahoma"/>
                <w:b/>
                <w:sz w:val="16"/>
                <w:szCs w:val="16"/>
              </w:rPr>
              <w:t xml:space="preserve"> </w:t>
            </w:r>
            <w:r w:rsidR="00DF1046">
              <w:rPr>
                <w:rFonts w:ascii="Tahoma" w:hAnsi="Tahoma" w:cs="Tahoma"/>
                <w:sz w:val="16"/>
                <w:szCs w:val="16"/>
              </w:rPr>
              <w:t xml:space="preserve">Prevádzkovateľ </w:t>
            </w:r>
            <w:r w:rsidR="00CF2D5D" w:rsidRPr="006152BD">
              <w:rPr>
                <w:rFonts w:ascii="Tahoma" w:hAnsi="Tahoma" w:cs="Tahoma"/>
                <w:sz w:val="16"/>
                <w:szCs w:val="16"/>
              </w:rPr>
              <w:t>sa zaväzuje</w:t>
            </w:r>
            <w:r w:rsidR="00DF1046">
              <w:rPr>
                <w:rFonts w:ascii="Tahoma" w:hAnsi="Tahoma" w:cs="Tahoma"/>
                <w:sz w:val="16"/>
                <w:szCs w:val="16"/>
              </w:rPr>
              <w:t xml:space="preserve"> Zodpovednej osobe za vý</w:t>
            </w:r>
            <w:r w:rsidR="00CF2D5D">
              <w:rPr>
                <w:rFonts w:ascii="Tahoma" w:hAnsi="Tahoma" w:cs="Tahoma"/>
                <w:sz w:val="16"/>
                <w:szCs w:val="16"/>
              </w:rPr>
              <w:t xml:space="preserve">kon </w:t>
            </w:r>
            <w:r w:rsidR="00561638">
              <w:rPr>
                <w:rFonts w:ascii="Tahoma" w:hAnsi="Tahoma" w:cs="Tahoma"/>
                <w:sz w:val="16"/>
                <w:szCs w:val="16"/>
              </w:rPr>
              <w:t>úloh a povinností</w:t>
            </w:r>
            <w:r w:rsidR="00CF2D5D">
              <w:rPr>
                <w:rFonts w:ascii="Tahoma" w:hAnsi="Tahoma" w:cs="Tahoma"/>
                <w:sz w:val="16"/>
                <w:szCs w:val="16"/>
              </w:rPr>
              <w:t xml:space="preserve"> DPO podľa tejto zmluvy uhrádzať mesačnú odmenu vo výške </w:t>
            </w:r>
            <w:r w:rsidR="00CF2D5D" w:rsidRPr="009F78C2">
              <w:rPr>
                <w:rFonts w:ascii="Tahoma" w:hAnsi="Tahoma" w:cs="Tahoma"/>
                <w:sz w:val="16"/>
                <w:szCs w:val="16"/>
              </w:rPr>
              <w:t>[</w:t>
            </w:r>
            <w:r w:rsidR="00CF2D5D" w:rsidRPr="009F78C2">
              <w:rPr>
                <w:rFonts w:ascii="Tahoma" w:hAnsi="Tahoma" w:cs="Tahoma"/>
                <w:sz w:val="16"/>
                <w:szCs w:val="16"/>
                <w:highlight w:val="yellow"/>
              </w:rPr>
              <w:t>x</w:t>
            </w:r>
            <w:r w:rsidR="00CF2D5D" w:rsidRPr="009F78C2">
              <w:rPr>
                <w:rFonts w:ascii="Tahoma" w:hAnsi="Tahoma" w:cs="Tahoma"/>
                <w:sz w:val="16"/>
                <w:szCs w:val="16"/>
              </w:rPr>
              <w:t>]</w:t>
            </w:r>
            <w:r w:rsidR="00CF2D5D">
              <w:rPr>
                <w:rFonts w:ascii="Tahoma" w:hAnsi="Tahoma" w:cs="Tahoma"/>
                <w:sz w:val="16"/>
                <w:szCs w:val="16"/>
              </w:rPr>
              <w:t xml:space="preserve"> bez DPH pozadu, na základe faktúry so splatnosťou 15 dní. </w:t>
            </w:r>
          </w:p>
          <w:p w14:paraId="5233276B" w14:textId="2B1D4C09" w:rsidR="004D392E" w:rsidRPr="00C45BFF" w:rsidRDefault="00C45BFF" w:rsidP="004E4A60">
            <w:pPr>
              <w:pStyle w:val="Odsekzoznamu"/>
              <w:spacing w:after="120" w:line="276" w:lineRule="auto"/>
              <w:ind w:left="567"/>
              <w:contextualSpacing w:val="0"/>
              <w:jc w:val="both"/>
              <w:rPr>
                <w:rFonts w:ascii="Tahoma" w:hAnsi="Tahoma" w:cs="Tahoma"/>
                <w:sz w:val="16"/>
                <w:szCs w:val="16"/>
              </w:rPr>
            </w:pPr>
            <w:r w:rsidRPr="00BB1835">
              <w:rPr>
                <w:rFonts w:ascii="Tahoma" w:hAnsi="Tahoma" w:cs="Tahoma"/>
                <w:b/>
                <w:sz w:val="16"/>
                <w:szCs w:val="16"/>
                <w:highlight w:val="yellow"/>
              </w:rPr>
              <w:t>Alternatíva 2:</w:t>
            </w:r>
            <w:r w:rsidRPr="00C45BFF">
              <w:rPr>
                <w:rFonts w:ascii="Tahoma" w:hAnsi="Tahoma" w:cs="Tahoma"/>
                <w:b/>
                <w:sz w:val="16"/>
                <w:szCs w:val="16"/>
              </w:rPr>
              <w:t xml:space="preserve"> </w:t>
            </w:r>
            <w:r w:rsidRPr="00C45BFF">
              <w:rPr>
                <w:rFonts w:ascii="Tahoma" w:hAnsi="Tahoma" w:cs="Tahoma"/>
                <w:sz w:val="16"/>
                <w:szCs w:val="16"/>
              </w:rPr>
              <w:t xml:space="preserve">Zmluvné strany sa dohodli, že odmena za výkon </w:t>
            </w:r>
            <w:r w:rsidR="003B6CFD">
              <w:rPr>
                <w:rFonts w:ascii="Tahoma" w:hAnsi="Tahoma" w:cs="Tahoma"/>
                <w:sz w:val="16"/>
                <w:szCs w:val="16"/>
              </w:rPr>
              <w:t>úloh a povinností</w:t>
            </w:r>
            <w:r w:rsidRPr="00C45BFF">
              <w:rPr>
                <w:rFonts w:ascii="Tahoma" w:hAnsi="Tahoma" w:cs="Tahoma"/>
                <w:sz w:val="16"/>
                <w:szCs w:val="16"/>
              </w:rPr>
              <w:t xml:space="preserve"> </w:t>
            </w:r>
            <w:r>
              <w:rPr>
                <w:rFonts w:ascii="Tahoma" w:hAnsi="Tahoma" w:cs="Tahoma"/>
                <w:sz w:val="16"/>
                <w:szCs w:val="16"/>
              </w:rPr>
              <w:t xml:space="preserve">DPO je už súčasťou </w:t>
            </w:r>
            <w:r w:rsidR="00FB4377">
              <w:rPr>
                <w:rFonts w:ascii="Tahoma" w:hAnsi="Tahoma" w:cs="Tahoma"/>
                <w:sz w:val="16"/>
                <w:szCs w:val="16"/>
              </w:rPr>
              <w:t xml:space="preserve">mzdy v Pracovnom pomere / odmeny za výkon Funkcie. </w:t>
            </w:r>
          </w:p>
        </w:tc>
        <w:tc>
          <w:tcPr>
            <w:tcW w:w="4606" w:type="dxa"/>
          </w:tcPr>
          <w:p w14:paraId="35E6339B" w14:textId="77777777" w:rsidR="009057E5" w:rsidRDefault="00FB4377" w:rsidP="004E4A60">
            <w:pPr>
              <w:pStyle w:val="Odsekzoznamu"/>
              <w:numPr>
                <w:ilvl w:val="1"/>
                <w:numId w:val="40"/>
              </w:numPr>
              <w:spacing w:after="120" w:line="276" w:lineRule="auto"/>
              <w:ind w:left="499" w:hanging="471"/>
              <w:contextualSpacing w:val="0"/>
              <w:jc w:val="both"/>
              <w:rPr>
                <w:rFonts w:ascii="Tahoma" w:hAnsi="Tahoma" w:cs="Tahoma"/>
                <w:i/>
                <w:sz w:val="16"/>
                <w:szCs w:val="16"/>
              </w:rPr>
            </w:pPr>
            <w:r w:rsidRPr="00055EB2">
              <w:rPr>
                <w:rFonts w:ascii="Tahoma" w:hAnsi="Tahoma" w:cs="Tahoma"/>
                <w:b/>
                <w:i/>
                <w:sz w:val="16"/>
                <w:szCs w:val="16"/>
                <w:highlight w:val="yellow"/>
                <w:lang w:val="en-US"/>
              </w:rPr>
              <w:t>Alternative 1:</w:t>
            </w:r>
            <w:r w:rsidRPr="00055EB2">
              <w:rPr>
                <w:rFonts w:ascii="Tahoma" w:hAnsi="Tahoma" w:cs="Tahoma"/>
                <w:i/>
                <w:sz w:val="16"/>
                <w:szCs w:val="16"/>
                <w:lang w:val="en-US"/>
              </w:rPr>
              <w:t xml:space="preserve"> The Controller shall pay </w:t>
            </w:r>
            <w:r w:rsidR="00055EB2">
              <w:rPr>
                <w:rFonts w:ascii="Tahoma" w:hAnsi="Tahoma" w:cs="Tahoma"/>
                <w:i/>
                <w:sz w:val="16"/>
                <w:szCs w:val="16"/>
                <w:lang w:val="en-US"/>
              </w:rPr>
              <w:t xml:space="preserve">the DPO for </w:t>
            </w:r>
            <w:r w:rsidR="00561638">
              <w:rPr>
                <w:rFonts w:ascii="Tahoma" w:hAnsi="Tahoma" w:cs="Tahoma"/>
                <w:i/>
                <w:sz w:val="16"/>
                <w:szCs w:val="16"/>
                <w:lang w:val="en-US"/>
              </w:rPr>
              <w:t xml:space="preserve">performing DPO’s tasks and duties </w:t>
            </w:r>
            <w:r w:rsidR="00C90B93">
              <w:rPr>
                <w:rFonts w:ascii="Tahoma" w:hAnsi="Tahoma" w:cs="Tahoma"/>
                <w:i/>
                <w:sz w:val="16"/>
                <w:szCs w:val="16"/>
                <w:lang w:val="en-US"/>
              </w:rPr>
              <w:t xml:space="preserve">under this agreement a monthly fee in amount of EUR </w:t>
            </w:r>
            <w:r w:rsidR="00C90B93" w:rsidRPr="005D487A">
              <w:rPr>
                <w:rFonts w:ascii="Tahoma" w:hAnsi="Tahoma" w:cs="Tahoma"/>
                <w:i/>
                <w:sz w:val="16"/>
                <w:szCs w:val="16"/>
              </w:rPr>
              <w:t>[</w:t>
            </w:r>
            <w:r w:rsidR="00C90B93" w:rsidRPr="005D487A">
              <w:rPr>
                <w:rFonts w:ascii="Tahoma" w:hAnsi="Tahoma" w:cs="Tahoma"/>
                <w:i/>
                <w:sz w:val="16"/>
                <w:szCs w:val="16"/>
                <w:highlight w:val="yellow"/>
              </w:rPr>
              <w:t>x</w:t>
            </w:r>
            <w:r w:rsidR="00C90B93" w:rsidRPr="005D487A">
              <w:rPr>
                <w:rFonts w:ascii="Tahoma" w:hAnsi="Tahoma" w:cs="Tahoma"/>
                <w:i/>
                <w:sz w:val="16"/>
                <w:szCs w:val="16"/>
              </w:rPr>
              <w:t>]</w:t>
            </w:r>
            <w:r w:rsidR="00C90B93">
              <w:rPr>
                <w:rFonts w:ascii="Tahoma" w:hAnsi="Tahoma" w:cs="Tahoma"/>
                <w:i/>
                <w:sz w:val="16"/>
                <w:szCs w:val="16"/>
              </w:rPr>
              <w:t xml:space="preserve"> </w:t>
            </w:r>
            <w:proofErr w:type="spellStart"/>
            <w:r w:rsidR="00C90B93">
              <w:rPr>
                <w:rFonts w:ascii="Tahoma" w:hAnsi="Tahoma" w:cs="Tahoma"/>
                <w:i/>
                <w:sz w:val="16"/>
                <w:szCs w:val="16"/>
              </w:rPr>
              <w:t>without</w:t>
            </w:r>
            <w:proofErr w:type="spellEnd"/>
            <w:r w:rsidR="00C90B93">
              <w:rPr>
                <w:rFonts w:ascii="Tahoma" w:hAnsi="Tahoma" w:cs="Tahoma"/>
                <w:i/>
                <w:sz w:val="16"/>
                <w:szCs w:val="16"/>
              </w:rPr>
              <w:t xml:space="preserve"> VAT </w:t>
            </w:r>
            <w:proofErr w:type="spellStart"/>
            <w:r w:rsidR="004D392E">
              <w:rPr>
                <w:rFonts w:ascii="Tahoma" w:hAnsi="Tahoma" w:cs="Tahoma"/>
                <w:i/>
                <w:sz w:val="16"/>
                <w:szCs w:val="16"/>
              </w:rPr>
              <w:t>for</w:t>
            </w:r>
            <w:proofErr w:type="spellEnd"/>
            <w:r w:rsidR="004D392E">
              <w:rPr>
                <w:rFonts w:ascii="Tahoma" w:hAnsi="Tahoma" w:cs="Tahoma"/>
                <w:i/>
                <w:sz w:val="16"/>
                <w:szCs w:val="16"/>
              </w:rPr>
              <w:t xml:space="preserve"> </w:t>
            </w:r>
            <w:proofErr w:type="spellStart"/>
            <w:r w:rsidR="004D392E">
              <w:rPr>
                <w:rFonts w:ascii="Tahoma" w:hAnsi="Tahoma" w:cs="Tahoma"/>
                <w:i/>
                <w:sz w:val="16"/>
                <w:szCs w:val="16"/>
              </w:rPr>
              <w:t>preceeding</w:t>
            </w:r>
            <w:proofErr w:type="spellEnd"/>
            <w:r w:rsidR="004D392E">
              <w:rPr>
                <w:rFonts w:ascii="Tahoma" w:hAnsi="Tahoma" w:cs="Tahoma"/>
                <w:i/>
                <w:sz w:val="16"/>
                <w:szCs w:val="16"/>
              </w:rPr>
              <w:t xml:space="preserve"> </w:t>
            </w:r>
            <w:proofErr w:type="spellStart"/>
            <w:r w:rsidR="004D392E">
              <w:rPr>
                <w:rFonts w:ascii="Tahoma" w:hAnsi="Tahoma" w:cs="Tahoma"/>
                <w:i/>
                <w:sz w:val="16"/>
                <w:szCs w:val="16"/>
              </w:rPr>
              <w:t>calendar</w:t>
            </w:r>
            <w:proofErr w:type="spellEnd"/>
            <w:r w:rsidR="004D392E">
              <w:rPr>
                <w:rFonts w:ascii="Tahoma" w:hAnsi="Tahoma" w:cs="Tahoma"/>
                <w:i/>
                <w:sz w:val="16"/>
                <w:szCs w:val="16"/>
              </w:rPr>
              <w:t xml:space="preserve"> </w:t>
            </w:r>
            <w:proofErr w:type="spellStart"/>
            <w:r w:rsidR="004D392E">
              <w:rPr>
                <w:rFonts w:ascii="Tahoma" w:hAnsi="Tahoma" w:cs="Tahoma"/>
                <w:i/>
                <w:sz w:val="16"/>
                <w:szCs w:val="16"/>
              </w:rPr>
              <w:t>month</w:t>
            </w:r>
            <w:proofErr w:type="spellEnd"/>
            <w:r w:rsidR="004D392E">
              <w:rPr>
                <w:rFonts w:ascii="Tahoma" w:hAnsi="Tahoma" w:cs="Tahoma"/>
                <w:i/>
                <w:sz w:val="16"/>
                <w:szCs w:val="16"/>
              </w:rPr>
              <w:t xml:space="preserve">, </w:t>
            </w:r>
            <w:proofErr w:type="spellStart"/>
            <w:r w:rsidR="004D392E">
              <w:rPr>
                <w:rFonts w:ascii="Tahoma" w:hAnsi="Tahoma" w:cs="Tahoma"/>
                <w:i/>
                <w:sz w:val="16"/>
                <w:szCs w:val="16"/>
              </w:rPr>
              <w:t>based</w:t>
            </w:r>
            <w:proofErr w:type="spellEnd"/>
            <w:r w:rsidR="004D392E">
              <w:rPr>
                <w:rFonts w:ascii="Tahoma" w:hAnsi="Tahoma" w:cs="Tahoma"/>
                <w:i/>
                <w:sz w:val="16"/>
                <w:szCs w:val="16"/>
              </w:rPr>
              <w:t xml:space="preserve"> on </w:t>
            </w:r>
            <w:proofErr w:type="spellStart"/>
            <w:r w:rsidR="004D392E">
              <w:rPr>
                <w:rFonts w:ascii="Tahoma" w:hAnsi="Tahoma" w:cs="Tahoma"/>
                <w:i/>
                <w:sz w:val="16"/>
                <w:szCs w:val="16"/>
              </w:rPr>
              <w:t>invoice</w:t>
            </w:r>
            <w:proofErr w:type="spellEnd"/>
            <w:r w:rsidR="004D392E">
              <w:rPr>
                <w:rFonts w:ascii="Tahoma" w:hAnsi="Tahoma" w:cs="Tahoma"/>
                <w:i/>
                <w:sz w:val="16"/>
                <w:szCs w:val="16"/>
              </w:rPr>
              <w:t xml:space="preserve"> </w:t>
            </w:r>
            <w:proofErr w:type="spellStart"/>
            <w:r w:rsidR="004D392E">
              <w:rPr>
                <w:rFonts w:ascii="Tahoma" w:hAnsi="Tahoma" w:cs="Tahoma"/>
                <w:i/>
                <w:sz w:val="16"/>
                <w:szCs w:val="16"/>
              </w:rPr>
              <w:t>with</w:t>
            </w:r>
            <w:proofErr w:type="spellEnd"/>
            <w:r w:rsidR="004D392E">
              <w:rPr>
                <w:rFonts w:ascii="Tahoma" w:hAnsi="Tahoma" w:cs="Tahoma"/>
                <w:i/>
                <w:sz w:val="16"/>
                <w:szCs w:val="16"/>
              </w:rPr>
              <w:t xml:space="preserve"> </w:t>
            </w:r>
            <w:proofErr w:type="spellStart"/>
            <w:r w:rsidR="004D392E">
              <w:rPr>
                <w:rFonts w:ascii="Tahoma" w:hAnsi="Tahoma" w:cs="Tahoma"/>
                <w:i/>
                <w:sz w:val="16"/>
                <w:szCs w:val="16"/>
              </w:rPr>
              <w:t>due</w:t>
            </w:r>
            <w:proofErr w:type="spellEnd"/>
            <w:r w:rsidR="004D392E">
              <w:rPr>
                <w:rFonts w:ascii="Tahoma" w:hAnsi="Tahoma" w:cs="Tahoma"/>
                <w:i/>
                <w:sz w:val="16"/>
                <w:szCs w:val="16"/>
              </w:rPr>
              <w:t xml:space="preserve"> </w:t>
            </w:r>
            <w:proofErr w:type="spellStart"/>
            <w:r w:rsidR="004D392E">
              <w:rPr>
                <w:rFonts w:ascii="Tahoma" w:hAnsi="Tahoma" w:cs="Tahoma"/>
                <w:i/>
                <w:sz w:val="16"/>
                <w:szCs w:val="16"/>
              </w:rPr>
              <w:t>date</w:t>
            </w:r>
            <w:proofErr w:type="spellEnd"/>
            <w:r w:rsidR="004D392E">
              <w:rPr>
                <w:rFonts w:ascii="Tahoma" w:hAnsi="Tahoma" w:cs="Tahoma"/>
                <w:i/>
                <w:sz w:val="16"/>
                <w:szCs w:val="16"/>
              </w:rPr>
              <w:t xml:space="preserve"> of 15 </w:t>
            </w:r>
            <w:proofErr w:type="spellStart"/>
            <w:r w:rsidR="004D392E">
              <w:rPr>
                <w:rFonts w:ascii="Tahoma" w:hAnsi="Tahoma" w:cs="Tahoma"/>
                <w:i/>
                <w:sz w:val="16"/>
                <w:szCs w:val="16"/>
              </w:rPr>
              <w:t>days</w:t>
            </w:r>
            <w:proofErr w:type="spellEnd"/>
            <w:r w:rsidR="004D392E">
              <w:rPr>
                <w:rFonts w:ascii="Tahoma" w:hAnsi="Tahoma" w:cs="Tahoma"/>
                <w:i/>
                <w:sz w:val="16"/>
                <w:szCs w:val="16"/>
              </w:rPr>
              <w:t xml:space="preserve">. </w:t>
            </w:r>
          </w:p>
          <w:p w14:paraId="5233276D" w14:textId="065F6A59" w:rsidR="004D392E" w:rsidRPr="003B6CFD" w:rsidRDefault="004D392E" w:rsidP="004E4A60">
            <w:pPr>
              <w:pStyle w:val="Odsekzoznamu"/>
              <w:spacing w:after="120" w:line="276" w:lineRule="auto"/>
              <w:ind w:left="497"/>
              <w:contextualSpacing w:val="0"/>
              <w:jc w:val="both"/>
              <w:rPr>
                <w:rFonts w:ascii="Tahoma" w:hAnsi="Tahoma" w:cs="Tahoma"/>
                <w:i/>
                <w:sz w:val="16"/>
                <w:szCs w:val="16"/>
              </w:rPr>
            </w:pPr>
            <w:r w:rsidRPr="00055EB2">
              <w:rPr>
                <w:rFonts w:ascii="Tahoma" w:hAnsi="Tahoma" w:cs="Tahoma"/>
                <w:b/>
                <w:i/>
                <w:sz w:val="16"/>
                <w:szCs w:val="16"/>
                <w:highlight w:val="yellow"/>
                <w:lang w:val="en-US"/>
              </w:rPr>
              <w:t xml:space="preserve">Alternative </w:t>
            </w:r>
            <w:r>
              <w:rPr>
                <w:rFonts w:ascii="Tahoma" w:hAnsi="Tahoma" w:cs="Tahoma"/>
                <w:b/>
                <w:i/>
                <w:sz w:val="16"/>
                <w:szCs w:val="16"/>
                <w:highlight w:val="yellow"/>
                <w:lang w:val="en-US"/>
              </w:rPr>
              <w:t>2</w:t>
            </w:r>
            <w:r w:rsidRPr="00055EB2">
              <w:rPr>
                <w:rFonts w:ascii="Tahoma" w:hAnsi="Tahoma" w:cs="Tahoma"/>
                <w:b/>
                <w:i/>
                <w:sz w:val="16"/>
                <w:szCs w:val="16"/>
                <w:highlight w:val="yellow"/>
                <w:lang w:val="en-US"/>
              </w:rPr>
              <w:t>:</w:t>
            </w:r>
            <w:r w:rsidR="003B6CFD" w:rsidRPr="008E5CCD">
              <w:rPr>
                <w:rFonts w:ascii="Tahoma" w:hAnsi="Tahoma" w:cs="Tahoma"/>
                <w:b/>
                <w:i/>
                <w:sz w:val="16"/>
                <w:szCs w:val="16"/>
                <w:lang w:val="en-US"/>
              </w:rPr>
              <w:t xml:space="preserve"> </w:t>
            </w:r>
            <w:r w:rsidR="003B6CFD" w:rsidRPr="008E5CCD">
              <w:rPr>
                <w:rFonts w:ascii="Tahoma" w:hAnsi="Tahoma" w:cs="Tahoma"/>
                <w:i/>
                <w:sz w:val="16"/>
                <w:szCs w:val="16"/>
                <w:lang w:val="en-US"/>
              </w:rPr>
              <w:t xml:space="preserve">The Parties agreed that the remuneration for DPO’s tasks and duties </w:t>
            </w:r>
            <w:r w:rsidR="00EF0559" w:rsidRPr="008E5CCD">
              <w:rPr>
                <w:rFonts w:ascii="Tahoma" w:hAnsi="Tahoma" w:cs="Tahoma"/>
                <w:i/>
                <w:sz w:val="16"/>
                <w:szCs w:val="16"/>
                <w:lang w:val="en-US"/>
              </w:rPr>
              <w:t xml:space="preserve">is already part of the </w:t>
            </w:r>
            <w:r w:rsidR="008E5CCD" w:rsidRPr="008E5CCD">
              <w:rPr>
                <w:rFonts w:ascii="Tahoma" w:hAnsi="Tahoma" w:cs="Tahoma"/>
                <w:i/>
                <w:sz w:val="16"/>
                <w:szCs w:val="16"/>
                <w:lang w:val="en-US"/>
              </w:rPr>
              <w:t xml:space="preserve">remuneration for the </w:t>
            </w:r>
            <w:r w:rsidR="00EF0559" w:rsidRPr="008E5CCD">
              <w:rPr>
                <w:rFonts w:ascii="Tahoma" w:hAnsi="Tahoma" w:cs="Tahoma"/>
                <w:i/>
                <w:sz w:val="16"/>
                <w:szCs w:val="16"/>
                <w:lang w:val="en-US"/>
              </w:rPr>
              <w:t xml:space="preserve">Employment </w:t>
            </w:r>
            <w:r w:rsidR="008E5CCD" w:rsidRPr="008E5CCD">
              <w:rPr>
                <w:rFonts w:ascii="Tahoma" w:hAnsi="Tahoma" w:cs="Tahoma"/>
                <w:i/>
                <w:sz w:val="16"/>
                <w:szCs w:val="16"/>
                <w:lang w:val="en-US"/>
              </w:rPr>
              <w:t>/ the Function.</w:t>
            </w:r>
            <w:r w:rsidR="008E5CCD">
              <w:rPr>
                <w:rFonts w:ascii="Tahoma" w:hAnsi="Tahoma" w:cs="Tahoma"/>
                <w:i/>
                <w:sz w:val="16"/>
                <w:szCs w:val="16"/>
                <w:lang w:val="en-US"/>
              </w:rPr>
              <w:t xml:space="preserve">  </w:t>
            </w:r>
          </w:p>
        </w:tc>
      </w:tr>
      <w:tr w:rsidR="009057E5" w:rsidRPr="006152BD" w14:paraId="3EBD9FD7" w14:textId="77777777" w:rsidTr="002E293E">
        <w:tc>
          <w:tcPr>
            <w:tcW w:w="4606" w:type="dxa"/>
          </w:tcPr>
          <w:p w14:paraId="0002DA34" w14:textId="2F6B17C8" w:rsidR="009057E5" w:rsidRPr="006152BD" w:rsidRDefault="009057E5" w:rsidP="004E4A60">
            <w:pPr>
              <w:pStyle w:val="Odsekzoznamu"/>
              <w:numPr>
                <w:ilvl w:val="0"/>
                <w:numId w:val="35"/>
              </w:numPr>
              <w:spacing w:after="120" w:line="276" w:lineRule="auto"/>
              <w:ind w:left="567" w:hanging="567"/>
              <w:jc w:val="both"/>
              <w:rPr>
                <w:rFonts w:ascii="Tahoma" w:hAnsi="Tahoma" w:cs="Tahoma"/>
                <w:b/>
                <w:sz w:val="16"/>
                <w:szCs w:val="16"/>
              </w:rPr>
            </w:pPr>
            <w:r>
              <w:rPr>
                <w:rFonts w:ascii="Tahoma" w:hAnsi="Tahoma" w:cs="Tahoma"/>
                <w:b/>
                <w:sz w:val="16"/>
                <w:szCs w:val="16"/>
              </w:rPr>
              <w:t>ÚLOHY A POVINNOSTI</w:t>
            </w:r>
            <w:r w:rsidRPr="006152BD">
              <w:rPr>
                <w:rFonts w:ascii="Tahoma" w:hAnsi="Tahoma" w:cs="Tahoma"/>
                <w:b/>
                <w:sz w:val="16"/>
                <w:szCs w:val="16"/>
              </w:rPr>
              <w:t xml:space="preserve"> ZODPOVEDNEJ OSOBY </w:t>
            </w:r>
          </w:p>
        </w:tc>
        <w:tc>
          <w:tcPr>
            <w:tcW w:w="4606" w:type="dxa"/>
          </w:tcPr>
          <w:p w14:paraId="0879ABB9" w14:textId="05FAB3A2" w:rsidR="009057E5" w:rsidRPr="006152BD" w:rsidRDefault="009057E5" w:rsidP="004E4A60">
            <w:pPr>
              <w:pStyle w:val="Odsekzoznamu"/>
              <w:numPr>
                <w:ilvl w:val="0"/>
                <w:numId w:val="36"/>
              </w:numPr>
              <w:spacing w:after="120" w:line="276" w:lineRule="auto"/>
              <w:ind w:left="497" w:hanging="463"/>
              <w:jc w:val="both"/>
              <w:rPr>
                <w:rFonts w:ascii="Tahoma" w:hAnsi="Tahoma" w:cs="Tahoma"/>
                <w:b/>
                <w:i/>
                <w:sz w:val="16"/>
                <w:szCs w:val="16"/>
                <w:lang w:val="en-US"/>
              </w:rPr>
            </w:pPr>
            <w:r>
              <w:rPr>
                <w:rFonts w:ascii="Tahoma" w:hAnsi="Tahoma" w:cs="Tahoma"/>
                <w:b/>
                <w:i/>
                <w:sz w:val="16"/>
                <w:szCs w:val="16"/>
                <w:lang w:val="en-US"/>
              </w:rPr>
              <w:t>TASKS AND DUTIES OF THE DPO</w:t>
            </w:r>
          </w:p>
        </w:tc>
      </w:tr>
      <w:tr w:rsidR="009057E5" w:rsidRPr="006152BD" w14:paraId="52332772" w14:textId="77777777" w:rsidTr="002E293E">
        <w:tc>
          <w:tcPr>
            <w:tcW w:w="4606" w:type="dxa"/>
          </w:tcPr>
          <w:p w14:paraId="5233276F" w14:textId="1506553C" w:rsidR="009057E5" w:rsidRPr="006152BD" w:rsidRDefault="009057E5" w:rsidP="004E4A60">
            <w:pPr>
              <w:pStyle w:val="Odsekzoznamu"/>
              <w:numPr>
                <w:ilvl w:val="1"/>
                <w:numId w:val="5"/>
              </w:numPr>
              <w:spacing w:after="0" w:line="276" w:lineRule="auto"/>
              <w:ind w:left="567" w:hanging="567"/>
              <w:jc w:val="both"/>
              <w:rPr>
                <w:rFonts w:ascii="Tahoma" w:hAnsi="Tahoma" w:cs="Tahoma"/>
                <w:sz w:val="16"/>
                <w:szCs w:val="16"/>
              </w:rPr>
            </w:pPr>
            <w:r w:rsidRPr="006152BD">
              <w:rPr>
                <w:rFonts w:ascii="Tahoma" w:hAnsi="Tahoma" w:cs="Tahoma"/>
                <w:sz w:val="16"/>
                <w:szCs w:val="16"/>
              </w:rPr>
              <w:t>Zodpovedná osoba je povinná:</w:t>
            </w:r>
          </w:p>
        </w:tc>
        <w:tc>
          <w:tcPr>
            <w:tcW w:w="4606" w:type="dxa"/>
          </w:tcPr>
          <w:p w14:paraId="52332770" w14:textId="421FE2D5" w:rsidR="009057E5" w:rsidRPr="006152BD" w:rsidRDefault="009057E5" w:rsidP="004E4A60">
            <w:pPr>
              <w:pStyle w:val="Odsekzoznamu"/>
              <w:numPr>
                <w:ilvl w:val="1"/>
                <w:numId w:val="34"/>
              </w:numPr>
              <w:spacing w:after="0" w:line="276" w:lineRule="auto"/>
              <w:ind w:left="498" w:hanging="498"/>
              <w:jc w:val="both"/>
              <w:rPr>
                <w:rFonts w:ascii="Tahoma" w:hAnsi="Tahoma" w:cs="Tahoma"/>
                <w:i/>
                <w:sz w:val="16"/>
                <w:szCs w:val="16"/>
                <w:lang w:val="en-US"/>
              </w:rPr>
            </w:pPr>
            <w:r w:rsidRPr="006152BD">
              <w:rPr>
                <w:rFonts w:ascii="Tahoma" w:hAnsi="Tahoma" w:cs="Tahoma"/>
                <w:i/>
                <w:sz w:val="16"/>
                <w:szCs w:val="16"/>
                <w:lang w:val="en-US"/>
              </w:rPr>
              <w:t>DPO is required to:</w:t>
            </w:r>
          </w:p>
          <w:p w14:paraId="52332771" w14:textId="77777777" w:rsidR="009057E5" w:rsidRPr="006152BD" w:rsidRDefault="009057E5" w:rsidP="004E4A60">
            <w:pPr>
              <w:spacing w:line="276" w:lineRule="auto"/>
              <w:rPr>
                <w:rFonts w:ascii="Tahoma" w:hAnsi="Tahoma" w:cs="Tahoma"/>
                <w:i/>
                <w:sz w:val="16"/>
                <w:szCs w:val="16"/>
                <w:lang w:val="en-US"/>
              </w:rPr>
            </w:pPr>
          </w:p>
        </w:tc>
      </w:tr>
      <w:tr w:rsidR="009057E5" w:rsidRPr="006152BD" w14:paraId="52332777" w14:textId="77777777" w:rsidTr="002E293E">
        <w:tc>
          <w:tcPr>
            <w:tcW w:w="4606" w:type="dxa"/>
          </w:tcPr>
          <w:p w14:paraId="52332774" w14:textId="3FD1BC6E" w:rsidR="009057E5" w:rsidRPr="006152BD" w:rsidRDefault="009057E5" w:rsidP="004E4A60">
            <w:pPr>
              <w:pStyle w:val="SLFBody"/>
              <w:numPr>
                <w:ilvl w:val="0"/>
                <w:numId w:val="38"/>
              </w:numPr>
              <w:spacing w:line="276" w:lineRule="auto"/>
              <w:ind w:left="567" w:hanging="567"/>
              <w:rPr>
                <w:rFonts w:ascii="Tahoma" w:hAnsi="Tahoma" w:cs="Tahoma"/>
                <w:sz w:val="16"/>
                <w:szCs w:val="16"/>
              </w:rPr>
            </w:pPr>
            <w:r w:rsidRPr="006152BD">
              <w:rPr>
                <w:rFonts w:ascii="Tahoma" w:hAnsi="Tahoma" w:cs="Tahoma"/>
                <w:sz w:val="16"/>
                <w:szCs w:val="16"/>
              </w:rPr>
              <w:lastRenderedPageBreak/>
              <w:t>poskytovať informácie a poradenstvo v oblasti ochrany osobných údajov Prevádzkovateľovi a jeho zamestnancom, najmä vypracúvanie analýz, právnych stanovísk a vykonávanie telefonických, ústnych a mailových konzultácii výkladových problémov v kontexte praktických situácii);</w:t>
            </w:r>
          </w:p>
        </w:tc>
        <w:tc>
          <w:tcPr>
            <w:tcW w:w="4606" w:type="dxa"/>
          </w:tcPr>
          <w:p w14:paraId="52332776" w14:textId="18F4E719"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lang w:val="en-US"/>
              </w:rPr>
            </w:pPr>
            <w:r w:rsidRPr="006152BD">
              <w:rPr>
                <w:rFonts w:ascii="Tahoma" w:hAnsi="Tahoma" w:cs="Tahoma"/>
                <w:i/>
                <w:sz w:val="16"/>
                <w:szCs w:val="16"/>
                <w:lang w:val="en-US"/>
              </w:rPr>
              <w:t xml:space="preserve">provide information and advice on the protection of personal data to </w:t>
            </w:r>
            <w:r w:rsidR="001B46D8">
              <w:rPr>
                <w:rFonts w:ascii="Tahoma" w:hAnsi="Tahoma" w:cs="Tahoma"/>
                <w:i/>
                <w:sz w:val="16"/>
                <w:szCs w:val="16"/>
                <w:lang w:val="en-US"/>
              </w:rPr>
              <w:t xml:space="preserve">the </w:t>
            </w:r>
            <w:r w:rsidRPr="006152BD">
              <w:rPr>
                <w:rFonts w:ascii="Tahoma" w:hAnsi="Tahoma" w:cs="Tahoma"/>
                <w:i/>
                <w:sz w:val="16"/>
                <w:szCs w:val="16"/>
                <w:lang w:val="en-US"/>
              </w:rPr>
              <w:t xml:space="preserve">Controller and its employees, </w:t>
            </w:r>
            <w:proofErr w:type="gramStart"/>
            <w:r w:rsidRPr="006152BD">
              <w:rPr>
                <w:rFonts w:ascii="Tahoma" w:hAnsi="Tahoma" w:cs="Tahoma"/>
                <w:i/>
                <w:sz w:val="16"/>
                <w:szCs w:val="16"/>
                <w:lang w:val="en-US"/>
              </w:rPr>
              <w:t>in particular conduct</w:t>
            </w:r>
            <w:proofErr w:type="gramEnd"/>
            <w:r w:rsidRPr="006152BD">
              <w:rPr>
                <w:rFonts w:ascii="Tahoma" w:hAnsi="Tahoma" w:cs="Tahoma"/>
                <w:i/>
                <w:sz w:val="16"/>
                <w:szCs w:val="16"/>
                <w:lang w:val="en-US"/>
              </w:rPr>
              <w:t xml:space="preserve"> analyzes, legal opinions and conduct telephone, oral and mail consultations related to interpretation issues in the context of the practical situation);</w:t>
            </w:r>
          </w:p>
        </w:tc>
      </w:tr>
      <w:tr w:rsidR="009057E5" w:rsidRPr="006152BD" w14:paraId="5233277C" w14:textId="77777777" w:rsidTr="002E293E">
        <w:tc>
          <w:tcPr>
            <w:tcW w:w="4606" w:type="dxa"/>
          </w:tcPr>
          <w:p w14:paraId="52332779" w14:textId="15310E9D" w:rsidR="009057E5" w:rsidRPr="006152BD" w:rsidRDefault="009057E5" w:rsidP="004E4A60">
            <w:pPr>
              <w:pStyle w:val="SLFBody"/>
              <w:numPr>
                <w:ilvl w:val="0"/>
                <w:numId w:val="38"/>
              </w:numPr>
              <w:spacing w:line="276" w:lineRule="auto"/>
              <w:ind w:left="567" w:hanging="567"/>
              <w:rPr>
                <w:rFonts w:ascii="Tahoma" w:hAnsi="Tahoma" w:cs="Tahoma"/>
                <w:sz w:val="16"/>
                <w:szCs w:val="16"/>
              </w:rPr>
            </w:pPr>
            <w:r w:rsidRPr="006152BD">
              <w:rPr>
                <w:rFonts w:ascii="Tahoma" w:hAnsi="Tahoma" w:cs="Tahoma"/>
                <w:sz w:val="16"/>
                <w:szCs w:val="16"/>
              </w:rPr>
              <w:t xml:space="preserve">zvyšovať povedomie a odbornú prípravu personálu Prevádzkovateľa, ktorý je zapojený do spracovateľských operácií s osobnými údajmi, najmä vykonávať a organizovať školenia, odborné semináre pre konkrétne okruhy personálu, prezentovať nové problémy vhodným adresátom, budovať e-learningové schémy alebo znalostné databázy, zasielať informačný </w:t>
            </w:r>
            <w:proofErr w:type="spellStart"/>
            <w:r w:rsidRPr="006152BD">
              <w:rPr>
                <w:rFonts w:ascii="Tahoma" w:hAnsi="Tahoma" w:cs="Tahoma"/>
                <w:sz w:val="16"/>
                <w:szCs w:val="16"/>
              </w:rPr>
              <w:t>newsletter</w:t>
            </w:r>
            <w:proofErr w:type="spellEnd"/>
            <w:r w:rsidRPr="006152BD">
              <w:rPr>
                <w:rFonts w:ascii="Tahoma" w:hAnsi="Tahoma" w:cs="Tahoma"/>
                <w:sz w:val="16"/>
                <w:szCs w:val="16"/>
              </w:rPr>
              <w:t xml:space="preserve"> a</w:t>
            </w:r>
            <w:r w:rsidR="004154CC">
              <w:rPr>
                <w:rFonts w:ascii="Tahoma" w:hAnsi="Tahoma" w:cs="Tahoma"/>
                <w:sz w:val="16"/>
                <w:szCs w:val="16"/>
              </w:rPr>
              <w:t xml:space="preserve"> </w:t>
            </w:r>
            <w:r w:rsidRPr="006152BD">
              <w:rPr>
                <w:rFonts w:ascii="Tahoma" w:hAnsi="Tahoma" w:cs="Tahoma"/>
                <w:sz w:val="16"/>
                <w:szCs w:val="16"/>
              </w:rPr>
              <w:t>pod.;</w:t>
            </w:r>
          </w:p>
        </w:tc>
        <w:tc>
          <w:tcPr>
            <w:tcW w:w="4606" w:type="dxa"/>
          </w:tcPr>
          <w:p w14:paraId="5233277B" w14:textId="5638AEBB" w:rsidR="009057E5" w:rsidRPr="006152BD" w:rsidRDefault="00C350DB" w:rsidP="004E4A60">
            <w:pPr>
              <w:pStyle w:val="Odsekzoznamu"/>
              <w:numPr>
                <w:ilvl w:val="0"/>
                <w:numId w:val="9"/>
              </w:numPr>
              <w:spacing w:after="120" w:line="276" w:lineRule="auto"/>
              <w:ind w:left="497" w:hanging="497"/>
              <w:contextualSpacing w:val="0"/>
              <w:jc w:val="both"/>
              <w:rPr>
                <w:rFonts w:ascii="Tahoma" w:hAnsi="Tahoma" w:cs="Tahoma"/>
                <w:i/>
                <w:sz w:val="16"/>
                <w:szCs w:val="16"/>
                <w:lang w:val="en-US"/>
              </w:rPr>
            </w:pPr>
            <w:r>
              <w:rPr>
                <w:rFonts w:ascii="Tahoma" w:hAnsi="Tahoma" w:cs="Tahoma"/>
                <w:i/>
                <w:sz w:val="16"/>
                <w:szCs w:val="16"/>
                <w:lang w:val="en-US"/>
              </w:rPr>
              <w:t>r</w:t>
            </w:r>
            <w:r w:rsidR="009057E5" w:rsidRPr="006152BD">
              <w:rPr>
                <w:rFonts w:ascii="Tahoma" w:hAnsi="Tahoma" w:cs="Tahoma"/>
                <w:i/>
                <w:sz w:val="16"/>
                <w:szCs w:val="16"/>
                <w:lang w:val="en-US"/>
              </w:rPr>
              <w:t xml:space="preserve">aise awareness and training of personnel of </w:t>
            </w:r>
            <w:r w:rsidR="00352432">
              <w:rPr>
                <w:rFonts w:ascii="Tahoma" w:hAnsi="Tahoma" w:cs="Tahoma"/>
                <w:i/>
                <w:sz w:val="16"/>
                <w:szCs w:val="16"/>
                <w:lang w:val="en-US"/>
              </w:rPr>
              <w:t xml:space="preserve">the </w:t>
            </w:r>
            <w:r w:rsidR="009057E5" w:rsidRPr="006152BD">
              <w:rPr>
                <w:rFonts w:ascii="Tahoma" w:hAnsi="Tahoma" w:cs="Tahoma"/>
                <w:i/>
                <w:sz w:val="16"/>
                <w:szCs w:val="16"/>
                <w:lang w:val="en-US"/>
              </w:rPr>
              <w:t xml:space="preserve">Controller involved in personal data processing operations, </w:t>
            </w:r>
            <w:proofErr w:type="gramStart"/>
            <w:r w:rsidR="009057E5" w:rsidRPr="006152BD">
              <w:rPr>
                <w:rFonts w:ascii="Tahoma" w:hAnsi="Tahoma" w:cs="Tahoma"/>
                <w:i/>
                <w:sz w:val="16"/>
                <w:szCs w:val="16"/>
                <w:lang w:val="en-US"/>
              </w:rPr>
              <w:t>in particular conduct</w:t>
            </w:r>
            <w:proofErr w:type="gramEnd"/>
            <w:r w:rsidR="009057E5" w:rsidRPr="006152BD">
              <w:rPr>
                <w:rFonts w:ascii="Tahoma" w:hAnsi="Tahoma" w:cs="Tahoma"/>
                <w:i/>
                <w:sz w:val="16"/>
                <w:szCs w:val="16"/>
                <w:lang w:val="en-US"/>
              </w:rPr>
              <w:t xml:space="preserve"> and organize training sessions, professional seminars for specific staff, present new problems to appropriate addressees within Controller´s organization, build e-learning schemes and knowledge database, send informative newsletter etc.;</w:t>
            </w:r>
          </w:p>
        </w:tc>
      </w:tr>
      <w:tr w:rsidR="009057E5" w:rsidRPr="006152BD" w14:paraId="52332781" w14:textId="77777777" w:rsidTr="002E293E">
        <w:tc>
          <w:tcPr>
            <w:tcW w:w="4606" w:type="dxa"/>
          </w:tcPr>
          <w:p w14:paraId="5233277E" w14:textId="5CF06D95" w:rsidR="009057E5" w:rsidRPr="006152BD" w:rsidRDefault="009057E5" w:rsidP="004E4A60">
            <w:pPr>
              <w:pStyle w:val="SLFBody"/>
              <w:numPr>
                <w:ilvl w:val="0"/>
                <w:numId w:val="38"/>
              </w:numPr>
              <w:spacing w:line="276" w:lineRule="auto"/>
              <w:ind w:left="567" w:hanging="567"/>
              <w:rPr>
                <w:rFonts w:ascii="Tahoma" w:hAnsi="Tahoma" w:cs="Tahoma"/>
                <w:sz w:val="16"/>
                <w:szCs w:val="16"/>
              </w:rPr>
            </w:pPr>
            <w:r w:rsidRPr="006152BD">
              <w:rPr>
                <w:rFonts w:ascii="Tahoma" w:hAnsi="Tahoma" w:cs="Tahoma"/>
                <w:sz w:val="16"/>
                <w:szCs w:val="16"/>
              </w:rPr>
              <w:t>poskytovať Prevádzkovateľovi poradenstvo týkajúce sa vykonávania posúdenia vplyvu podľa čl. 35 GDPR, vrátane kontinuálneho sledovania vzniku tejto povinnosti vo vzťahu k Prevádzkovateľovi;</w:t>
            </w:r>
          </w:p>
        </w:tc>
        <w:tc>
          <w:tcPr>
            <w:tcW w:w="4606" w:type="dxa"/>
          </w:tcPr>
          <w:p w14:paraId="52332780" w14:textId="3EB31F4D"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lang w:val="en-US"/>
              </w:rPr>
            </w:pPr>
            <w:r w:rsidRPr="006152BD">
              <w:rPr>
                <w:rFonts w:ascii="Tahoma" w:hAnsi="Tahoma" w:cs="Tahoma"/>
                <w:i/>
                <w:sz w:val="16"/>
                <w:szCs w:val="16"/>
                <w:lang w:val="en-US"/>
              </w:rPr>
              <w:t>provide r consultations to Controller related to data protection impact assessment in accordance with Art. 35 GDPR, including continuous monitoring of creation of this obligation;</w:t>
            </w:r>
          </w:p>
        </w:tc>
      </w:tr>
      <w:tr w:rsidR="009057E5" w:rsidRPr="006152BD" w14:paraId="52332786" w14:textId="77777777" w:rsidTr="002E293E">
        <w:tc>
          <w:tcPr>
            <w:tcW w:w="4606" w:type="dxa"/>
          </w:tcPr>
          <w:p w14:paraId="52332783" w14:textId="4501975F" w:rsidR="009057E5" w:rsidRPr="006152BD" w:rsidRDefault="009057E5" w:rsidP="004E4A60">
            <w:pPr>
              <w:pStyle w:val="SLFBody"/>
              <w:numPr>
                <w:ilvl w:val="0"/>
                <w:numId w:val="38"/>
              </w:numPr>
              <w:spacing w:line="276" w:lineRule="auto"/>
              <w:ind w:left="567" w:hanging="567"/>
              <w:rPr>
                <w:rFonts w:ascii="Tahoma" w:hAnsi="Tahoma" w:cs="Tahoma"/>
                <w:sz w:val="16"/>
                <w:szCs w:val="16"/>
              </w:rPr>
            </w:pPr>
            <w:r w:rsidRPr="006152BD">
              <w:rPr>
                <w:rFonts w:ascii="Tahoma" w:hAnsi="Tahoma" w:cs="Tahoma"/>
                <w:sz w:val="16"/>
                <w:szCs w:val="16"/>
              </w:rPr>
              <w:t>zabezpečovať kontaktné miesto pre Úrad a v prípade potreby spolupracovať s Úradom pri plnení jeho zákonných úloh a výkone právomoci, najmä v prípade potreby vykonania predchádzajúcej konzultácie podľa čl. 36 GDPR;</w:t>
            </w:r>
          </w:p>
        </w:tc>
        <w:tc>
          <w:tcPr>
            <w:tcW w:w="4606" w:type="dxa"/>
          </w:tcPr>
          <w:p w14:paraId="52332785" w14:textId="15DE3DCC"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lang w:val="en-US"/>
              </w:rPr>
            </w:pPr>
            <w:r w:rsidRPr="006152BD">
              <w:rPr>
                <w:rFonts w:ascii="Tahoma" w:hAnsi="Tahoma" w:cs="Tahoma"/>
                <w:i/>
                <w:sz w:val="16"/>
                <w:szCs w:val="16"/>
                <w:lang w:val="en-US"/>
              </w:rPr>
              <w:t xml:space="preserve">provide a single contact point for </w:t>
            </w:r>
            <w:r w:rsidR="002E6702">
              <w:rPr>
                <w:rFonts w:ascii="Tahoma" w:hAnsi="Tahoma" w:cs="Tahoma"/>
                <w:i/>
                <w:sz w:val="16"/>
                <w:szCs w:val="16"/>
                <w:lang w:val="en-US"/>
              </w:rPr>
              <w:t>the DPA</w:t>
            </w:r>
            <w:r w:rsidRPr="006152BD">
              <w:rPr>
                <w:rFonts w:ascii="Tahoma" w:hAnsi="Tahoma" w:cs="Tahoma"/>
                <w:i/>
                <w:sz w:val="16"/>
                <w:szCs w:val="16"/>
                <w:lang w:val="en-US"/>
              </w:rPr>
              <w:t xml:space="preserve"> and if necessary cooperate with </w:t>
            </w:r>
            <w:r w:rsidR="002E6702">
              <w:rPr>
                <w:rFonts w:ascii="Tahoma" w:hAnsi="Tahoma" w:cs="Tahoma"/>
                <w:i/>
                <w:sz w:val="16"/>
                <w:szCs w:val="16"/>
                <w:lang w:val="en-US"/>
              </w:rPr>
              <w:t xml:space="preserve">the DPA </w:t>
            </w:r>
            <w:r w:rsidRPr="006152BD">
              <w:rPr>
                <w:rFonts w:ascii="Tahoma" w:hAnsi="Tahoma" w:cs="Tahoma"/>
                <w:i/>
                <w:sz w:val="16"/>
                <w:szCs w:val="16"/>
                <w:lang w:val="en-US"/>
              </w:rPr>
              <w:t>in carrying out its statutory tasks and exercising its powers, particularly when it is necessary to carry out a prior consultation in accordance with Art. 36 GDPR;</w:t>
            </w:r>
          </w:p>
        </w:tc>
      </w:tr>
      <w:tr w:rsidR="009057E5" w:rsidRPr="006152BD" w14:paraId="5233278B" w14:textId="77777777" w:rsidTr="002E293E">
        <w:tc>
          <w:tcPr>
            <w:tcW w:w="4606" w:type="dxa"/>
          </w:tcPr>
          <w:p w14:paraId="52332788" w14:textId="4C065408" w:rsidR="009057E5" w:rsidRPr="006152BD" w:rsidRDefault="009057E5" w:rsidP="004E4A60">
            <w:pPr>
              <w:pStyle w:val="SLFBody"/>
              <w:numPr>
                <w:ilvl w:val="0"/>
                <w:numId w:val="38"/>
              </w:numPr>
              <w:spacing w:line="276" w:lineRule="auto"/>
              <w:ind w:left="567" w:hanging="567"/>
              <w:rPr>
                <w:rFonts w:ascii="Tahoma" w:hAnsi="Tahoma" w:cs="Tahoma"/>
                <w:sz w:val="16"/>
                <w:szCs w:val="16"/>
              </w:rPr>
            </w:pPr>
            <w:r w:rsidRPr="006152BD">
              <w:rPr>
                <w:rFonts w:ascii="Tahoma" w:hAnsi="Tahoma" w:cs="Tahoma"/>
                <w:sz w:val="16"/>
                <w:szCs w:val="16"/>
              </w:rPr>
              <w:t>zohľadňovať riziko spojené so spracovateľskými operáciami a prihliadať pri tom na povahu, rozsah, kontext a účely spracúvania osobných údajov;</w:t>
            </w:r>
          </w:p>
        </w:tc>
        <w:tc>
          <w:tcPr>
            <w:tcW w:w="4606" w:type="dxa"/>
          </w:tcPr>
          <w:p w14:paraId="5233278A" w14:textId="5416DB01"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lang w:val="en-US"/>
              </w:rPr>
            </w:pPr>
            <w:r w:rsidRPr="006152BD">
              <w:rPr>
                <w:rFonts w:ascii="Tahoma" w:hAnsi="Tahoma" w:cs="Tahoma"/>
                <w:i/>
                <w:sz w:val="16"/>
                <w:szCs w:val="16"/>
                <w:lang w:val="en-US"/>
              </w:rPr>
              <w:t>take in to account the risk associated with processing operations and to consider nature, scope, context and purpose of the processing of personal data;</w:t>
            </w:r>
          </w:p>
        </w:tc>
      </w:tr>
      <w:tr w:rsidR="009057E5" w:rsidRPr="006152BD" w14:paraId="52332790" w14:textId="77777777" w:rsidTr="002E293E">
        <w:tc>
          <w:tcPr>
            <w:tcW w:w="4606" w:type="dxa"/>
          </w:tcPr>
          <w:p w14:paraId="5233278D" w14:textId="590FED72" w:rsidR="009057E5" w:rsidRPr="006152BD" w:rsidRDefault="009057E5" w:rsidP="004E4A60">
            <w:pPr>
              <w:pStyle w:val="SLFBody"/>
              <w:numPr>
                <w:ilvl w:val="0"/>
                <w:numId w:val="38"/>
              </w:numPr>
              <w:spacing w:line="276" w:lineRule="auto"/>
              <w:ind w:left="567" w:hanging="567"/>
              <w:rPr>
                <w:rFonts w:ascii="Tahoma" w:hAnsi="Tahoma" w:cs="Tahoma"/>
                <w:sz w:val="16"/>
                <w:szCs w:val="16"/>
              </w:rPr>
            </w:pPr>
            <w:r w:rsidRPr="006152BD">
              <w:rPr>
                <w:rFonts w:ascii="Tahoma" w:hAnsi="Tahoma" w:cs="Tahoma"/>
                <w:sz w:val="16"/>
                <w:szCs w:val="16"/>
              </w:rPr>
              <w:t>zohľadňovať známe riziká z hľadiska náhodného alebo nezákonného zničenia, straty, zmeny, neoprávneného poskytnutia osobných údajov, ktoré sa prenášajú, uchovávajú alebo inak spracúvajú, alebo neoprávneného prístupu k takýmto údajom a vhodne pri tom upozorňovať Prevádzkovateľa v kontexte možných negatívnych zásahov do práv a slobôd dotknutých osôb;</w:t>
            </w:r>
          </w:p>
        </w:tc>
        <w:tc>
          <w:tcPr>
            <w:tcW w:w="4606" w:type="dxa"/>
          </w:tcPr>
          <w:p w14:paraId="5233278E" w14:textId="77777777"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lang w:val="en-GB"/>
              </w:rPr>
            </w:pPr>
            <w:r w:rsidRPr="006152BD">
              <w:rPr>
                <w:rFonts w:ascii="Tahoma" w:hAnsi="Tahoma" w:cs="Tahoma"/>
                <w:i/>
                <w:sz w:val="16"/>
                <w:szCs w:val="16"/>
                <w:lang w:val="en-GB"/>
              </w:rPr>
              <w:t>take in to account known risks that are presented by processing, from accidental or unlawful destruction, loss, alteration, unauthorised disclosure of, or access to personal data transmitted, stored or otherwise processed in the context of possible adverse interference with rights and freedoms of data subjects;</w:t>
            </w:r>
          </w:p>
          <w:p w14:paraId="5233278F" w14:textId="77777777" w:rsidR="009057E5" w:rsidRPr="006152BD" w:rsidRDefault="009057E5" w:rsidP="004E4A60">
            <w:pPr>
              <w:spacing w:line="276" w:lineRule="auto"/>
              <w:ind w:left="497" w:hanging="497"/>
              <w:rPr>
                <w:rFonts w:ascii="Tahoma" w:hAnsi="Tahoma" w:cs="Tahoma"/>
                <w:i/>
                <w:sz w:val="16"/>
                <w:szCs w:val="16"/>
                <w:lang w:val="en-GB"/>
              </w:rPr>
            </w:pPr>
          </w:p>
        </w:tc>
      </w:tr>
      <w:tr w:rsidR="009057E5" w:rsidRPr="006152BD" w14:paraId="52332796" w14:textId="77777777" w:rsidTr="002E293E">
        <w:tc>
          <w:tcPr>
            <w:tcW w:w="4606" w:type="dxa"/>
          </w:tcPr>
          <w:p w14:paraId="52332792" w14:textId="5E6F1922" w:rsidR="009057E5" w:rsidRPr="006152BD" w:rsidRDefault="002E04AB" w:rsidP="004E4A60">
            <w:pPr>
              <w:pStyle w:val="SLFBody"/>
              <w:numPr>
                <w:ilvl w:val="0"/>
                <w:numId w:val="38"/>
              </w:numPr>
              <w:spacing w:line="276" w:lineRule="auto"/>
              <w:ind w:left="567" w:hanging="567"/>
              <w:rPr>
                <w:rFonts w:ascii="Tahoma" w:hAnsi="Tahoma" w:cs="Tahoma"/>
                <w:sz w:val="16"/>
                <w:szCs w:val="16"/>
              </w:rPr>
            </w:pPr>
            <w:r>
              <w:rPr>
                <w:rFonts w:ascii="Tahoma" w:hAnsi="Tahoma" w:cs="Tahoma"/>
                <w:sz w:val="16"/>
                <w:szCs w:val="16"/>
              </w:rPr>
              <w:t>m</w:t>
            </w:r>
            <w:r w:rsidR="009057E5" w:rsidRPr="006152BD">
              <w:rPr>
                <w:rFonts w:ascii="Tahoma" w:hAnsi="Tahoma" w:cs="Tahoma"/>
                <w:sz w:val="16"/>
                <w:szCs w:val="16"/>
              </w:rPr>
              <w:t xml:space="preserve">onitorovať dodržiavanie základných </w:t>
            </w:r>
            <w:r>
              <w:rPr>
                <w:rFonts w:ascii="Tahoma" w:hAnsi="Tahoma" w:cs="Tahoma"/>
                <w:sz w:val="16"/>
                <w:szCs w:val="16"/>
              </w:rPr>
              <w:t xml:space="preserve">zásad </w:t>
            </w:r>
            <w:r w:rsidR="009057E5" w:rsidRPr="006152BD">
              <w:rPr>
                <w:rFonts w:ascii="Tahoma" w:hAnsi="Tahoma" w:cs="Tahoma"/>
                <w:sz w:val="16"/>
                <w:szCs w:val="16"/>
              </w:rPr>
              <w:t>spracúvania osobných údajov podľa čl. 5 ods. 1 a 2 GDPR počas vo vzťahu k všetkým účelom spracúvania, ktoré Prevádzkovateľ vymedzil;</w:t>
            </w:r>
          </w:p>
        </w:tc>
        <w:tc>
          <w:tcPr>
            <w:tcW w:w="4606" w:type="dxa"/>
          </w:tcPr>
          <w:p w14:paraId="52332795" w14:textId="42D2A366"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rPr>
            </w:pPr>
            <w:r w:rsidRPr="00847616">
              <w:rPr>
                <w:rFonts w:ascii="Tahoma" w:hAnsi="Tahoma" w:cs="Tahoma"/>
                <w:i/>
                <w:sz w:val="16"/>
                <w:szCs w:val="16"/>
                <w:lang w:val="en-GB"/>
              </w:rPr>
              <w:t xml:space="preserve">monitor compliance </w:t>
            </w:r>
            <w:r w:rsidR="00017574" w:rsidRPr="00847616">
              <w:rPr>
                <w:rFonts w:ascii="Tahoma" w:hAnsi="Tahoma" w:cs="Tahoma"/>
                <w:i/>
                <w:sz w:val="16"/>
                <w:szCs w:val="16"/>
                <w:lang w:val="en-GB"/>
              </w:rPr>
              <w:t xml:space="preserve">with the </w:t>
            </w:r>
            <w:r w:rsidRPr="00847616">
              <w:rPr>
                <w:rFonts w:ascii="Tahoma" w:hAnsi="Tahoma" w:cs="Tahoma"/>
                <w:i/>
                <w:sz w:val="16"/>
                <w:szCs w:val="16"/>
                <w:lang w:val="en-GB"/>
              </w:rPr>
              <w:t xml:space="preserve">basic principles of personal data processing in accordance with Art. 5 (1) and (2) of GDPR in relation to all purposes of processing determined by </w:t>
            </w:r>
            <w:r w:rsidR="00847616" w:rsidRPr="00847616">
              <w:rPr>
                <w:rFonts w:ascii="Tahoma" w:hAnsi="Tahoma" w:cs="Tahoma"/>
                <w:i/>
                <w:sz w:val="16"/>
                <w:szCs w:val="16"/>
                <w:lang w:val="en-GB"/>
              </w:rPr>
              <w:t xml:space="preserve">the </w:t>
            </w:r>
            <w:r w:rsidRPr="00847616">
              <w:rPr>
                <w:rFonts w:ascii="Tahoma" w:hAnsi="Tahoma" w:cs="Tahoma"/>
                <w:i/>
                <w:sz w:val="16"/>
                <w:szCs w:val="16"/>
                <w:lang w:val="en-GB"/>
              </w:rPr>
              <w:t>Controller;</w:t>
            </w:r>
          </w:p>
        </w:tc>
      </w:tr>
      <w:tr w:rsidR="009057E5" w:rsidRPr="006152BD" w14:paraId="5233279B" w14:textId="77777777" w:rsidTr="002E293E">
        <w:tc>
          <w:tcPr>
            <w:tcW w:w="4606" w:type="dxa"/>
          </w:tcPr>
          <w:p w14:paraId="52332798" w14:textId="46BB5509" w:rsidR="009057E5" w:rsidRPr="006152BD" w:rsidRDefault="00A520D1" w:rsidP="004E4A60">
            <w:pPr>
              <w:pStyle w:val="SLFBody"/>
              <w:numPr>
                <w:ilvl w:val="0"/>
                <w:numId w:val="38"/>
              </w:numPr>
              <w:spacing w:line="276" w:lineRule="auto"/>
              <w:ind w:left="567" w:hanging="567"/>
              <w:rPr>
                <w:rFonts w:ascii="Tahoma" w:hAnsi="Tahoma" w:cs="Tahoma"/>
                <w:sz w:val="16"/>
                <w:szCs w:val="16"/>
              </w:rPr>
            </w:pPr>
            <w:r>
              <w:rPr>
                <w:rFonts w:ascii="Tahoma" w:hAnsi="Tahoma" w:cs="Tahoma"/>
                <w:sz w:val="16"/>
                <w:szCs w:val="16"/>
              </w:rPr>
              <w:t>v</w:t>
            </w:r>
            <w:r w:rsidR="009057E5" w:rsidRPr="006152BD">
              <w:rPr>
                <w:rFonts w:ascii="Tahoma" w:hAnsi="Tahoma" w:cs="Tahoma"/>
                <w:sz w:val="16"/>
                <w:szCs w:val="16"/>
              </w:rPr>
              <w:t>ykonávať interné audity ochrany osobných údajov podľa intern</w:t>
            </w:r>
            <w:r w:rsidR="00B93E3D">
              <w:rPr>
                <w:rFonts w:ascii="Tahoma" w:hAnsi="Tahoma" w:cs="Tahoma"/>
                <w:sz w:val="16"/>
                <w:szCs w:val="16"/>
              </w:rPr>
              <w:t>ej politiky</w:t>
            </w:r>
            <w:r w:rsidR="009057E5" w:rsidRPr="006152BD">
              <w:rPr>
                <w:rFonts w:ascii="Tahoma" w:hAnsi="Tahoma" w:cs="Tahoma"/>
                <w:sz w:val="16"/>
                <w:szCs w:val="16"/>
              </w:rPr>
              <w:t xml:space="preserve"> Prevádzkovateľa;</w:t>
            </w:r>
          </w:p>
        </w:tc>
        <w:tc>
          <w:tcPr>
            <w:tcW w:w="4606" w:type="dxa"/>
          </w:tcPr>
          <w:p w14:paraId="5233279A" w14:textId="03F04BB2"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lang w:val="en-GB"/>
              </w:rPr>
            </w:pPr>
            <w:r w:rsidRPr="006152BD">
              <w:rPr>
                <w:rFonts w:ascii="Tahoma" w:hAnsi="Tahoma" w:cs="Tahoma"/>
                <w:i/>
                <w:sz w:val="16"/>
                <w:szCs w:val="16"/>
                <w:lang w:val="en-GB"/>
              </w:rPr>
              <w:t xml:space="preserve">conduct internal audits aimed on personal data protection in </w:t>
            </w:r>
            <w:r w:rsidR="00C31154">
              <w:rPr>
                <w:rFonts w:ascii="Tahoma" w:hAnsi="Tahoma" w:cs="Tahoma"/>
                <w:i/>
                <w:sz w:val="16"/>
                <w:szCs w:val="16"/>
                <w:lang w:val="en-GB"/>
              </w:rPr>
              <w:t xml:space="preserve">the </w:t>
            </w:r>
            <w:r w:rsidRPr="006152BD">
              <w:rPr>
                <w:rFonts w:ascii="Tahoma" w:hAnsi="Tahoma" w:cs="Tahoma"/>
                <w:i/>
                <w:sz w:val="16"/>
                <w:szCs w:val="16"/>
                <w:lang w:val="en-GB"/>
              </w:rPr>
              <w:t>accordance with internal policy of</w:t>
            </w:r>
            <w:r w:rsidR="00B93E3D">
              <w:rPr>
                <w:rFonts w:ascii="Tahoma" w:hAnsi="Tahoma" w:cs="Tahoma"/>
                <w:i/>
                <w:sz w:val="16"/>
                <w:szCs w:val="16"/>
                <w:lang w:val="en-GB"/>
              </w:rPr>
              <w:t xml:space="preserve"> the</w:t>
            </w:r>
            <w:r w:rsidRPr="006152BD">
              <w:rPr>
                <w:rFonts w:ascii="Tahoma" w:hAnsi="Tahoma" w:cs="Tahoma"/>
                <w:i/>
                <w:sz w:val="16"/>
                <w:szCs w:val="16"/>
                <w:lang w:val="en-GB"/>
              </w:rPr>
              <w:t xml:space="preserve"> Controller;</w:t>
            </w:r>
          </w:p>
        </w:tc>
      </w:tr>
      <w:tr w:rsidR="009057E5" w:rsidRPr="006152BD" w14:paraId="523327A0" w14:textId="77777777" w:rsidTr="002E293E">
        <w:trPr>
          <w:trHeight w:val="911"/>
        </w:trPr>
        <w:tc>
          <w:tcPr>
            <w:tcW w:w="4606" w:type="dxa"/>
          </w:tcPr>
          <w:p w14:paraId="5233279D" w14:textId="4A42A4D9" w:rsidR="009057E5" w:rsidRPr="006152BD" w:rsidRDefault="00A520D1" w:rsidP="004E4A60">
            <w:pPr>
              <w:pStyle w:val="SLFBody"/>
              <w:numPr>
                <w:ilvl w:val="0"/>
                <w:numId w:val="38"/>
              </w:numPr>
              <w:spacing w:line="276" w:lineRule="auto"/>
              <w:ind w:left="567" w:hanging="567"/>
              <w:rPr>
                <w:rFonts w:ascii="Tahoma" w:hAnsi="Tahoma" w:cs="Tahoma"/>
                <w:sz w:val="16"/>
                <w:szCs w:val="16"/>
              </w:rPr>
            </w:pPr>
            <w:r>
              <w:rPr>
                <w:rFonts w:ascii="Tahoma" w:hAnsi="Tahoma" w:cs="Tahoma"/>
                <w:sz w:val="16"/>
                <w:szCs w:val="16"/>
              </w:rPr>
              <w:t>p</w:t>
            </w:r>
            <w:r w:rsidR="009057E5" w:rsidRPr="006152BD">
              <w:rPr>
                <w:rFonts w:ascii="Tahoma" w:hAnsi="Tahoma" w:cs="Tahoma"/>
                <w:sz w:val="16"/>
                <w:szCs w:val="16"/>
              </w:rPr>
              <w:t xml:space="preserve">odieľať sa na manažmente bezpečnostných incidentov s charakterom porušenia ochrany osobných údajov podľa </w:t>
            </w:r>
            <w:r w:rsidR="00B93E3D" w:rsidRPr="006152BD">
              <w:rPr>
                <w:rFonts w:ascii="Tahoma" w:hAnsi="Tahoma" w:cs="Tahoma"/>
                <w:sz w:val="16"/>
                <w:szCs w:val="16"/>
              </w:rPr>
              <w:t>intern</w:t>
            </w:r>
            <w:r w:rsidR="00B93E3D">
              <w:rPr>
                <w:rFonts w:ascii="Tahoma" w:hAnsi="Tahoma" w:cs="Tahoma"/>
                <w:sz w:val="16"/>
                <w:szCs w:val="16"/>
              </w:rPr>
              <w:t>ej politiky</w:t>
            </w:r>
            <w:r w:rsidR="00B93E3D" w:rsidRPr="006152BD">
              <w:rPr>
                <w:rFonts w:ascii="Tahoma" w:hAnsi="Tahoma" w:cs="Tahoma"/>
                <w:sz w:val="16"/>
                <w:szCs w:val="16"/>
              </w:rPr>
              <w:t xml:space="preserve"> Prevádzkovateľa</w:t>
            </w:r>
            <w:r w:rsidR="009057E5" w:rsidRPr="006152BD">
              <w:rPr>
                <w:rFonts w:ascii="Tahoma" w:hAnsi="Tahoma" w:cs="Tahoma"/>
                <w:sz w:val="16"/>
                <w:szCs w:val="16"/>
              </w:rPr>
              <w:t>;</w:t>
            </w:r>
          </w:p>
        </w:tc>
        <w:tc>
          <w:tcPr>
            <w:tcW w:w="4606" w:type="dxa"/>
          </w:tcPr>
          <w:p w14:paraId="5233279F" w14:textId="267C26FC"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lang w:val="en-GB"/>
              </w:rPr>
            </w:pPr>
            <w:r w:rsidRPr="006152BD">
              <w:rPr>
                <w:rFonts w:ascii="Tahoma" w:hAnsi="Tahoma" w:cs="Tahoma"/>
                <w:i/>
                <w:sz w:val="16"/>
                <w:szCs w:val="16"/>
                <w:lang w:val="en-GB"/>
              </w:rPr>
              <w:t xml:space="preserve">participate in the management of security incidents with the character of personal data breach in accordance with </w:t>
            </w:r>
            <w:r w:rsidR="00C31154">
              <w:rPr>
                <w:rFonts w:ascii="Tahoma" w:hAnsi="Tahoma" w:cs="Tahoma"/>
                <w:i/>
                <w:sz w:val="16"/>
                <w:szCs w:val="16"/>
                <w:lang w:val="en-GB"/>
              </w:rPr>
              <w:t xml:space="preserve">the </w:t>
            </w:r>
            <w:r w:rsidRPr="006152BD">
              <w:rPr>
                <w:rFonts w:ascii="Tahoma" w:hAnsi="Tahoma" w:cs="Tahoma"/>
                <w:i/>
                <w:sz w:val="16"/>
                <w:szCs w:val="16"/>
                <w:lang w:val="en-GB"/>
              </w:rPr>
              <w:t xml:space="preserve">internal policy of </w:t>
            </w:r>
            <w:r w:rsidR="00B93E3D">
              <w:rPr>
                <w:rFonts w:ascii="Tahoma" w:hAnsi="Tahoma" w:cs="Tahoma"/>
                <w:i/>
                <w:sz w:val="16"/>
                <w:szCs w:val="16"/>
                <w:lang w:val="en-GB"/>
              </w:rPr>
              <w:t xml:space="preserve">the </w:t>
            </w:r>
            <w:r w:rsidRPr="006152BD">
              <w:rPr>
                <w:rFonts w:ascii="Tahoma" w:hAnsi="Tahoma" w:cs="Tahoma"/>
                <w:i/>
                <w:sz w:val="16"/>
                <w:szCs w:val="16"/>
                <w:lang w:val="en-GB"/>
              </w:rPr>
              <w:t>Controller;</w:t>
            </w:r>
          </w:p>
        </w:tc>
      </w:tr>
      <w:tr w:rsidR="009057E5" w:rsidRPr="006152BD" w14:paraId="523327A7" w14:textId="77777777" w:rsidTr="002E293E">
        <w:tc>
          <w:tcPr>
            <w:tcW w:w="4606" w:type="dxa"/>
          </w:tcPr>
          <w:p w14:paraId="523327A3" w14:textId="604720AB" w:rsidR="009057E5" w:rsidRPr="006152BD" w:rsidRDefault="00A520D1" w:rsidP="004E4A60">
            <w:pPr>
              <w:pStyle w:val="SLFBody"/>
              <w:numPr>
                <w:ilvl w:val="0"/>
                <w:numId w:val="38"/>
              </w:numPr>
              <w:spacing w:line="276" w:lineRule="auto"/>
              <w:ind w:left="567" w:hanging="567"/>
              <w:rPr>
                <w:rFonts w:ascii="Tahoma" w:hAnsi="Tahoma" w:cs="Tahoma"/>
                <w:sz w:val="16"/>
                <w:szCs w:val="16"/>
              </w:rPr>
            </w:pPr>
            <w:r w:rsidRPr="007A1551">
              <w:rPr>
                <w:rFonts w:ascii="Tahoma" w:hAnsi="Tahoma" w:cs="Tahoma"/>
                <w:sz w:val="16"/>
                <w:szCs w:val="16"/>
              </w:rPr>
              <w:t>p</w:t>
            </w:r>
            <w:r w:rsidR="009057E5" w:rsidRPr="007A1551">
              <w:rPr>
                <w:rFonts w:ascii="Tahoma" w:hAnsi="Tahoma" w:cs="Tahoma"/>
                <w:sz w:val="16"/>
                <w:szCs w:val="16"/>
              </w:rPr>
              <w:t xml:space="preserve">reverovať </w:t>
            </w:r>
            <w:r w:rsidRPr="007A1551">
              <w:rPr>
                <w:rFonts w:ascii="Tahoma" w:hAnsi="Tahoma" w:cs="Tahoma"/>
                <w:sz w:val="16"/>
                <w:szCs w:val="16"/>
              </w:rPr>
              <w:t xml:space="preserve">sprostredkovateľov </w:t>
            </w:r>
            <w:r w:rsidR="009057E5" w:rsidRPr="007A1551">
              <w:rPr>
                <w:rFonts w:ascii="Tahoma" w:hAnsi="Tahoma" w:cs="Tahoma"/>
                <w:sz w:val="16"/>
                <w:szCs w:val="16"/>
              </w:rPr>
              <w:t>a</w:t>
            </w:r>
            <w:r w:rsidR="00B93E3D" w:rsidRPr="007A1551">
              <w:rPr>
                <w:rFonts w:ascii="Tahoma" w:hAnsi="Tahoma" w:cs="Tahoma"/>
                <w:sz w:val="16"/>
                <w:szCs w:val="16"/>
              </w:rPr>
              <w:t xml:space="preserve"> pripravovať zmluvnú </w:t>
            </w:r>
            <w:r w:rsidRPr="007A1551">
              <w:rPr>
                <w:rFonts w:ascii="Tahoma" w:hAnsi="Tahoma" w:cs="Tahoma"/>
                <w:sz w:val="16"/>
                <w:szCs w:val="16"/>
              </w:rPr>
              <w:t>dokumentáciou s nimi</w:t>
            </w:r>
            <w:r w:rsidR="009057E5" w:rsidRPr="007A1551">
              <w:rPr>
                <w:rFonts w:ascii="Tahoma" w:hAnsi="Tahoma" w:cs="Tahoma"/>
                <w:sz w:val="16"/>
                <w:szCs w:val="16"/>
              </w:rPr>
              <w:t xml:space="preserve"> podľa podmienok interného predpisu Prevádzkovateľa;</w:t>
            </w:r>
          </w:p>
        </w:tc>
        <w:tc>
          <w:tcPr>
            <w:tcW w:w="4606" w:type="dxa"/>
          </w:tcPr>
          <w:p w14:paraId="523327A6" w14:textId="4464FCDB" w:rsidR="009057E5" w:rsidRPr="006152BD" w:rsidRDefault="00B93E3D" w:rsidP="004E4A60">
            <w:pPr>
              <w:pStyle w:val="Odsekzoznamu"/>
              <w:numPr>
                <w:ilvl w:val="0"/>
                <w:numId w:val="9"/>
              </w:numPr>
              <w:spacing w:after="120" w:line="276" w:lineRule="auto"/>
              <w:ind w:left="497" w:hanging="497"/>
              <w:contextualSpacing w:val="0"/>
              <w:jc w:val="both"/>
              <w:rPr>
                <w:rFonts w:ascii="Tahoma" w:hAnsi="Tahoma" w:cs="Tahoma"/>
                <w:i/>
                <w:sz w:val="16"/>
                <w:szCs w:val="16"/>
              </w:rPr>
            </w:pPr>
            <w:r w:rsidRPr="007A1551">
              <w:rPr>
                <w:rFonts w:ascii="Tahoma" w:hAnsi="Tahoma" w:cs="Tahoma"/>
                <w:i/>
                <w:sz w:val="16"/>
                <w:szCs w:val="16"/>
                <w:lang w:val="en-GB"/>
              </w:rPr>
              <w:t>inspect</w:t>
            </w:r>
            <w:r w:rsidR="007A1551" w:rsidRPr="007A1551">
              <w:rPr>
                <w:rFonts w:ascii="Tahoma" w:hAnsi="Tahoma" w:cs="Tahoma"/>
                <w:i/>
                <w:sz w:val="16"/>
                <w:szCs w:val="16"/>
                <w:lang w:val="en-GB"/>
              </w:rPr>
              <w:t xml:space="preserve"> processor</w:t>
            </w:r>
            <w:r w:rsidR="007A1551" w:rsidRPr="007A1551">
              <w:rPr>
                <w:rFonts w:ascii="Tahoma" w:hAnsi="Tahoma" w:cs="Tahoma"/>
                <w:i/>
                <w:sz w:val="16"/>
                <w:szCs w:val="16"/>
                <w:lang w:val="en-US"/>
              </w:rPr>
              <w:t xml:space="preserve">’s and prepare contractual documentation with them </w:t>
            </w:r>
            <w:r w:rsidR="009057E5" w:rsidRPr="007A1551">
              <w:rPr>
                <w:rFonts w:ascii="Tahoma" w:hAnsi="Tahoma" w:cs="Tahoma"/>
                <w:i/>
                <w:sz w:val="16"/>
                <w:szCs w:val="16"/>
                <w:lang w:val="en-GB"/>
              </w:rPr>
              <w:t xml:space="preserve">in accordance with </w:t>
            </w:r>
            <w:r w:rsidR="00C31154">
              <w:rPr>
                <w:rFonts w:ascii="Tahoma" w:hAnsi="Tahoma" w:cs="Tahoma"/>
                <w:i/>
                <w:sz w:val="16"/>
                <w:szCs w:val="16"/>
                <w:lang w:val="en-GB"/>
              </w:rPr>
              <w:t>the i</w:t>
            </w:r>
            <w:r w:rsidR="009057E5" w:rsidRPr="007A1551">
              <w:rPr>
                <w:rFonts w:ascii="Tahoma" w:hAnsi="Tahoma" w:cs="Tahoma"/>
                <w:i/>
                <w:sz w:val="16"/>
                <w:szCs w:val="16"/>
                <w:lang w:val="en-GB"/>
              </w:rPr>
              <w:t xml:space="preserve">nternal policy of </w:t>
            </w:r>
            <w:r w:rsidRPr="007A1551">
              <w:rPr>
                <w:rFonts w:ascii="Tahoma" w:hAnsi="Tahoma" w:cs="Tahoma"/>
                <w:i/>
                <w:sz w:val="16"/>
                <w:szCs w:val="16"/>
                <w:lang w:val="en-GB"/>
              </w:rPr>
              <w:t xml:space="preserve">the </w:t>
            </w:r>
            <w:r w:rsidR="009057E5" w:rsidRPr="007A1551">
              <w:rPr>
                <w:rFonts w:ascii="Tahoma" w:hAnsi="Tahoma" w:cs="Tahoma"/>
                <w:i/>
                <w:sz w:val="16"/>
                <w:szCs w:val="16"/>
                <w:lang w:val="en-GB"/>
              </w:rPr>
              <w:t>Controller;</w:t>
            </w:r>
            <w:r w:rsidR="009057E5" w:rsidRPr="006152BD">
              <w:rPr>
                <w:rFonts w:ascii="Tahoma" w:hAnsi="Tahoma" w:cs="Tahoma"/>
                <w:i/>
                <w:sz w:val="16"/>
                <w:szCs w:val="16"/>
              </w:rPr>
              <w:tab/>
            </w:r>
          </w:p>
        </w:tc>
      </w:tr>
      <w:tr w:rsidR="009057E5" w:rsidRPr="006152BD" w14:paraId="523327AC" w14:textId="77777777" w:rsidTr="002E293E">
        <w:tc>
          <w:tcPr>
            <w:tcW w:w="4606" w:type="dxa"/>
          </w:tcPr>
          <w:p w14:paraId="523327A9" w14:textId="2A2A292E" w:rsidR="009057E5" w:rsidRPr="006152BD" w:rsidRDefault="007A1551" w:rsidP="004E4A60">
            <w:pPr>
              <w:pStyle w:val="SLFBody"/>
              <w:numPr>
                <w:ilvl w:val="0"/>
                <w:numId w:val="38"/>
              </w:numPr>
              <w:spacing w:line="276" w:lineRule="auto"/>
              <w:ind w:left="567" w:hanging="567"/>
              <w:rPr>
                <w:rFonts w:ascii="Tahoma" w:hAnsi="Tahoma" w:cs="Tahoma"/>
                <w:sz w:val="16"/>
                <w:szCs w:val="16"/>
              </w:rPr>
            </w:pPr>
            <w:r>
              <w:rPr>
                <w:rFonts w:ascii="Tahoma" w:hAnsi="Tahoma" w:cs="Tahoma"/>
                <w:sz w:val="16"/>
                <w:szCs w:val="16"/>
              </w:rPr>
              <w:t>v</w:t>
            </w:r>
            <w:r w:rsidR="009057E5" w:rsidRPr="006152BD">
              <w:rPr>
                <w:rFonts w:ascii="Tahoma" w:hAnsi="Tahoma" w:cs="Tahoma"/>
                <w:sz w:val="16"/>
                <w:szCs w:val="16"/>
              </w:rPr>
              <w:t>ybavovať a/alebo sa podieľať na vybavovaní agendy žiadostí dotknutých osôb podľa GDPR alebo podľa Zákona o ochrane osobných údajov podľa podmienok interného predpisu Prevádzkovateľa;</w:t>
            </w:r>
          </w:p>
        </w:tc>
        <w:tc>
          <w:tcPr>
            <w:tcW w:w="4606" w:type="dxa"/>
          </w:tcPr>
          <w:p w14:paraId="523327AB" w14:textId="77B0FF67"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lang w:val="en-GB"/>
              </w:rPr>
            </w:pPr>
            <w:r w:rsidRPr="006152BD">
              <w:rPr>
                <w:rFonts w:ascii="Tahoma" w:hAnsi="Tahoma" w:cs="Tahoma"/>
                <w:i/>
                <w:sz w:val="16"/>
                <w:szCs w:val="16"/>
                <w:lang w:val="en-GB"/>
              </w:rPr>
              <w:t xml:space="preserve">to provide and /or participate in the process of execution of the rights of data subjects under </w:t>
            </w:r>
            <w:r w:rsidR="00C31154">
              <w:rPr>
                <w:rFonts w:ascii="Tahoma" w:hAnsi="Tahoma" w:cs="Tahoma"/>
                <w:i/>
                <w:sz w:val="16"/>
                <w:szCs w:val="16"/>
                <w:lang w:val="en-GB"/>
              </w:rPr>
              <w:t xml:space="preserve">the </w:t>
            </w:r>
            <w:r w:rsidRPr="006152BD">
              <w:rPr>
                <w:rFonts w:ascii="Tahoma" w:hAnsi="Tahoma" w:cs="Tahoma"/>
                <w:i/>
                <w:sz w:val="16"/>
                <w:szCs w:val="16"/>
                <w:lang w:val="en-GB"/>
              </w:rPr>
              <w:t xml:space="preserve">GDPR or </w:t>
            </w:r>
            <w:r w:rsidR="00C31154">
              <w:rPr>
                <w:rFonts w:ascii="Tahoma" w:hAnsi="Tahoma" w:cs="Tahoma"/>
                <w:i/>
                <w:sz w:val="16"/>
                <w:szCs w:val="16"/>
                <w:lang w:val="en-GB"/>
              </w:rPr>
              <w:t>the Data Protection Act</w:t>
            </w:r>
            <w:r w:rsidRPr="006152BD">
              <w:rPr>
                <w:rFonts w:ascii="Tahoma" w:hAnsi="Tahoma" w:cs="Tahoma"/>
                <w:i/>
                <w:sz w:val="16"/>
                <w:szCs w:val="16"/>
                <w:lang w:val="en-GB"/>
              </w:rPr>
              <w:t xml:space="preserve"> in accordance </w:t>
            </w:r>
            <w:r w:rsidR="00C31154">
              <w:rPr>
                <w:rFonts w:ascii="Tahoma" w:hAnsi="Tahoma" w:cs="Tahoma"/>
                <w:i/>
                <w:sz w:val="16"/>
                <w:szCs w:val="16"/>
                <w:lang w:val="en-GB"/>
              </w:rPr>
              <w:t>with the</w:t>
            </w:r>
            <w:r w:rsidRPr="006152BD">
              <w:rPr>
                <w:rFonts w:ascii="Tahoma" w:hAnsi="Tahoma" w:cs="Tahoma"/>
                <w:i/>
                <w:sz w:val="16"/>
                <w:szCs w:val="16"/>
                <w:lang w:val="en-GB"/>
              </w:rPr>
              <w:t xml:space="preserve"> internal policy of Controller;</w:t>
            </w:r>
          </w:p>
        </w:tc>
      </w:tr>
      <w:tr w:rsidR="009057E5" w:rsidRPr="006152BD" w14:paraId="523327B3" w14:textId="77777777" w:rsidTr="002E293E">
        <w:tc>
          <w:tcPr>
            <w:tcW w:w="4606" w:type="dxa"/>
          </w:tcPr>
          <w:p w14:paraId="523327AE" w14:textId="5E84C8A0" w:rsidR="009057E5" w:rsidRPr="006152BD" w:rsidRDefault="007A1551" w:rsidP="004E4A60">
            <w:pPr>
              <w:pStyle w:val="SLFBody"/>
              <w:numPr>
                <w:ilvl w:val="0"/>
                <w:numId w:val="38"/>
              </w:numPr>
              <w:spacing w:line="276" w:lineRule="auto"/>
              <w:ind w:left="567" w:hanging="567"/>
              <w:rPr>
                <w:rFonts w:ascii="Tahoma" w:hAnsi="Tahoma" w:cs="Tahoma"/>
                <w:sz w:val="16"/>
                <w:szCs w:val="16"/>
              </w:rPr>
            </w:pPr>
            <w:r>
              <w:rPr>
                <w:rFonts w:ascii="Tahoma" w:hAnsi="Tahoma" w:cs="Tahoma"/>
                <w:sz w:val="16"/>
                <w:szCs w:val="16"/>
              </w:rPr>
              <w:t>s</w:t>
            </w:r>
            <w:r w:rsidR="009057E5" w:rsidRPr="006152BD">
              <w:rPr>
                <w:rFonts w:ascii="Tahoma" w:hAnsi="Tahoma" w:cs="Tahoma"/>
                <w:sz w:val="16"/>
                <w:szCs w:val="16"/>
              </w:rPr>
              <w:t>ledovať aktuálnosť a vecnú správnosť interných predpisov</w:t>
            </w:r>
            <w:r w:rsidR="00C31154">
              <w:rPr>
                <w:rFonts w:ascii="Tahoma" w:hAnsi="Tahoma" w:cs="Tahoma"/>
                <w:sz w:val="16"/>
                <w:szCs w:val="16"/>
              </w:rPr>
              <w:t xml:space="preserve"> a dokumentov</w:t>
            </w:r>
            <w:r w:rsidR="009057E5" w:rsidRPr="006152BD">
              <w:rPr>
                <w:rFonts w:ascii="Tahoma" w:hAnsi="Tahoma" w:cs="Tahoma"/>
                <w:sz w:val="16"/>
                <w:szCs w:val="16"/>
              </w:rPr>
              <w:t xml:space="preserve"> </w:t>
            </w:r>
            <w:r w:rsidR="00C31154">
              <w:rPr>
                <w:rFonts w:ascii="Tahoma" w:hAnsi="Tahoma" w:cs="Tahoma"/>
                <w:sz w:val="16"/>
                <w:szCs w:val="16"/>
              </w:rPr>
              <w:t xml:space="preserve">týkajúcich sa ochrany osobných údajov </w:t>
            </w:r>
            <w:r w:rsidR="009057E5" w:rsidRPr="006152BD">
              <w:rPr>
                <w:rFonts w:ascii="Tahoma" w:hAnsi="Tahoma" w:cs="Tahoma"/>
                <w:sz w:val="16"/>
                <w:szCs w:val="16"/>
              </w:rPr>
              <w:t xml:space="preserve">Prevádzkovateľa a v prípade potreby upozorňovať Prevádzkovateľa na potrebu </w:t>
            </w:r>
            <w:r w:rsidR="009057E5" w:rsidRPr="006152BD">
              <w:rPr>
                <w:rFonts w:ascii="Tahoma" w:hAnsi="Tahoma" w:cs="Tahoma"/>
                <w:sz w:val="16"/>
                <w:szCs w:val="16"/>
              </w:rPr>
              <w:lastRenderedPageBreak/>
              <w:t>korekcií a aktualizácie;</w:t>
            </w:r>
          </w:p>
        </w:tc>
        <w:tc>
          <w:tcPr>
            <w:tcW w:w="4606" w:type="dxa"/>
          </w:tcPr>
          <w:p w14:paraId="523327B2" w14:textId="032A5509" w:rsidR="009057E5" w:rsidRPr="006152BD" w:rsidRDefault="007A1551" w:rsidP="004E4A60">
            <w:pPr>
              <w:pStyle w:val="Odsekzoznamu"/>
              <w:numPr>
                <w:ilvl w:val="0"/>
                <w:numId w:val="9"/>
              </w:numPr>
              <w:spacing w:after="120" w:line="276" w:lineRule="auto"/>
              <w:ind w:left="497" w:hanging="497"/>
              <w:contextualSpacing w:val="0"/>
              <w:jc w:val="both"/>
              <w:rPr>
                <w:rFonts w:ascii="Tahoma" w:hAnsi="Tahoma" w:cs="Tahoma"/>
                <w:i/>
                <w:sz w:val="16"/>
                <w:szCs w:val="16"/>
              </w:rPr>
            </w:pPr>
            <w:r w:rsidRPr="00C31154">
              <w:rPr>
                <w:rFonts w:ascii="Tahoma" w:hAnsi="Tahoma" w:cs="Tahoma"/>
                <w:i/>
                <w:sz w:val="16"/>
                <w:szCs w:val="16"/>
                <w:lang w:val="en-GB"/>
              </w:rPr>
              <w:lastRenderedPageBreak/>
              <w:t>m</w:t>
            </w:r>
            <w:r w:rsidR="009057E5" w:rsidRPr="00C31154">
              <w:rPr>
                <w:rFonts w:ascii="Tahoma" w:hAnsi="Tahoma" w:cs="Tahoma"/>
                <w:i/>
                <w:sz w:val="16"/>
                <w:szCs w:val="16"/>
                <w:lang w:val="en-GB"/>
              </w:rPr>
              <w:t xml:space="preserve">onitor if Controller´s internal policies </w:t>
            </w:r>
            <w:r w:rsidR="00C31154" w:rsidRPr="00C31154">
              <w:rPr>
                <w:rFonts w:ascii="Tahoma" w:hAnsi="Tahoma" w:cs="Tahoma"/>
                <w:i/>
                <w:sz w:val="16"/>
                <w:szCs w:val="16"/>
                <w:lang w:val="en-GB"/>
              </w:rPr>
              <w:t xml:space="preserve">and data protection related documents </w:t>
            </w:r>
            <w:r w:rsidR="009057E5" w:rsidRPr="00C31154">
              <w:rPr>
                <w:rFonts w:ascii="Tahoma" w:hAnsi="Tahoma" w:cs="Tahoma"/>
                <w:i/>
                <w:sz w:val="16"/>
                <w:szCs w:val="16"/>
                <w:lang w:val="en-GB"/>
              </w:rPr>
              <w:t xml:space="preserve">are up to date and substantively correct and if necessary notify the </w:t>
            </w:r>
            <w:r w:rsidR="009057E5" w:rsidRPr="00C31154">
              <w:rPr>
                <w:rFonts w:ascii="Tahoma" w:hAnsi="Tahoma" w:cs="Tahoma"/>
                <w:i/>
                <w:sz w:val="16"/>
                <w:szCs w:val="16"/>
                <w:lang w:val="en-GB"/>
              </w:rPr>
              <w:lastRenderedPageBreak/>
              <w:t xml:space="preserve">Controller </w:t>
            </w:r>
            <w:r w:rsidR="00C31154" w:rsidRPr="00C31154">
              <w:rPr>
                <w:rFonts w:ascii="Tahoma" w:hAnsi="Tahoma" w:cs="Tahoma"/>
                <w:i/>
                <w:sz w:val="16"/>
                <w:szCs w:val="16"/>
                <w:lang w:val="en-GB"/>
              </w:rPr>
              <w:t xml:space="preserve">about </w:t>
            </w:r>
            <w:r w:rsidR="009057E5" w:rsidRPr="00C31154">
              <w:rPr>
                <w:rFonts w:ascii="Tahoma" w:hAnsi="Tahoma" w:cs="Tahoma"/>
                <w:i/>
                <w:sz w:val="16"/>
                <w:szCs w:val="16"/>
                <w:lang w:val="en-GB"/>
              </w:rPr>
              <w:t>the need of corrections or updates;</w:t>
            </w:r>
            <w:r w:rsidR="009057E5" w:rsidRPr="006152BD">
              <w:rPr>
                <w:rFonts w:ascii="Tahoma" w:hAnsi="Tahoma" w:cs="Tahoma"/>
                <w:i/>
                <w:sz w:val="16"/>
                <w:szCs w:val="16"/>
              </w:rPr>
              <w:tab/>
            </w:r>
          </w:p>
        </w:tc>
      </w:tr>
      <w:tr w:rsidR="009057E5" w:rsidRPr="006152BD" w14:paraId="523327C3" w14:textId="77777777" w:rsidTr="002E293E">
        <w:tc>
          <w:tcPr>
            <w:tcW w:w="4606" w:type="dxa"/>
          </w:tcPr>
          <w:p w14:paraId="523327BF" w14:textId="4CC1596C" w:rsidR="009057E5" w:rsidRPr="006152BD" w:rsidRDefault="008E285D" w:rsidP="004E4A60">
            <w:pPr>
              <w:pStyle w:val="SLFBody"/>
              <w:numPr>
                <w:ilvl w:val="0"/>
                <w:numId w:val="38"/>
              </w:numPr>
              <w:spacing w:line="276" w:lineRule="auto"/>
              <w:ind w:left="567" w:hanging="567"/>
              <w:rPr>
                <w:rFonts w:ascii="Tahoma" w:hAnsi="Tahoma" w:cs="Tahoma"/>
                <w:sz w:val="16"/>
                <w:szCs w:val="16"/>
              </w:rPr>
            </w:pPr>
            <w:r>
              <w:rPr>
                <w:rFonts w:ascii="Tahoma" w:hAnsi="Tahoma" w:cs="Tahoma"/>
                <w:sz w:val="16"/>
                <w:szCs w:val="16"/>
              </w:rPr>
              <w:lastRenderedPageBreak/>
              <w:t>m</w:t>
            </w:r>
            <w:r w:rsidR="009057E5" w:rsidRPr="006152BD">
              <w:rPr>
                <w:rFonts w:ascii="Tahoma" w:hAnsi="Tahoma" w:cs="Tahoma"/>
                <w:sz w:val="16"/>
                <w:szCs w:val="16"/>
              </w:rPr>
              <w:t>onitorovať situácie pri ktorých by mohlo dochádzať k cezhraničnému prenosu osobných údajov do tretej krajiny nezaručujúcej primeranú úroveň ochrany osobných údajov a informovať o tom bezodkladne Prevádzkovateľa s návrhom právneho riešenia takejto situácie;</w:t>
            </w:r>
          </w:p>
        </w:tc>
        <w:tc>
          <w:tcPr>
            <w:tcW w:w="4606" w:type="dxa"/>
          </w:tcPr>
          <w:p w14:paraId="523327C2" w14:textId="0A82162E"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rPr>
            </w:pPr>
            <w:r w:rsidRPr="008E285D">
              <w:rPr>
                <w:rFonts w:ascii="Tahoma" w:hAnsi="Tahoma" w:cs="Tahoma"/>
                <w:i/>
                <w:sz w:val="16"/>
                <w:szCs w:val="16"/>
                <w:lang w:val="en-GB"/>
              </w:rPr>
              <w:t xml:space="preserve">monitor situations that could occur in the cross-border transfer of personal data to a third country which does not ensure adequate level of protection of personal data and inform </w:t>
            </w:r>
            <w:r w:rsidR="008E285D" w:rsidRPr="008E285D">
              <w:rPr>
                <w:rFonts w:ascii="Tahoma" w:hAnsi="Tahoma" w:cs="Tahoma"/>
                <w:i/>
                <w:sz w:val="16"/>
                <w:szCs w:val="16"/>
                <w:lang w:val="en-GB"/>
              </w:rPr>
              <w:t xml:space="preserve">the </w:t>
            </w:r>
            <w:r w:rsidRPr="008E285D">
              <w:rPr>
                <w:rFonts w:ascii="Tahoma" w:hAnsi="Tahoma" w:cs="Tahoma"/>
                <w:i/>
                <w:sz w:val="16"/>
                <w:szCs w:val="16"/>
                <w:lang w:val="en-GB"/>
              </w:rPr>
              <w:t>Controller about such situation without undue delay together with proposal of a legal solution;</w:t>
            </w:r>
            <w:r w:rsidRPr="006152BD">
              <w:rPr>
                <w:rFonts w:ascii="Tahoma" w:hAnsi="Tahoma" w:cs="Tahoma"/>
                <w:i/>
                <w:sz w:val="16"/>
                <w:szCs w:val="16"/>
              </w:rPr>
              <w:tab/>
            </w:r>
          </w:p>
        </w:tc>
      </w:tr>
      <w:tr w:rsidR="009057E5" w:rsidRPr="006152BD" w14:paraId="523327CD" w14:textId="77777777" w:rsidTr="002E293E">
        <w:tc>
          <w:tcPr>
            <w:tcW w:w="4606" w:type="dxa"/>
          </w:tcPr>
          <w:p w14:paraId="523327CA" w14:textId="7CD82897" w:rsidR="009057E5" w:rsidRPr="006152BD" w:rsidRDefault="00D96E5E" w:rsidP="004E4A60">
            <w:pPr>
              <w:pStyle w:val="SLFBody"/>
              <w:numPr>
                <w:ilvl w:val="0"/>
                <w:numId w:val="38"/>
              </w:numPr>
              <w:spacing w:line="276" w:lineRule="auto"/>
              <w:ind w:left="567" w:hanging="567"/>
              <w:rPr>
                <w:rFonts w:ascii="Tahoma" w:hAnsi="Tahoma" w:cs="Tahoma"/>
                <w:sz w:val="16"/>
                <w:szCs w:val="16"/>
              </w:rPr>
            </w:pPr>
            <w:r>
              <w:rPr>
                <w:rFonts w:ascii="Tahoma" w:hAnsi="Tahoma" w:cs="Tahoma"/>
                <w:sz w:val="16"/>
                <w:szCs w:val="16"/>
              </w:rPr>
              <w:t>o</w:t>
            </w:r>
            <w:r w:rsidR="009057E5" w:rsidRPr="006152BD">
              <w:rPr>
                <w:rFonts w:ascii="Tahoma" w:hAnsi="Tahoma" w:cs="Tahoma"/>
                <w:sz w:val="16"/>
                <w:szCs w:val="16"/>
              </w:rPr>
              <w:t>známiť svoje poverenie do funkcie Zodpovednej osobe Úradu prostredníctvom online oznamovacieho formuláru, ktorý je dostupný na webovom sídle Úradu</w:t>
            </w:r>
            <w:r w:rsidR="009057E5" w:rsidRPr="008E285D">
              <w:rPr>
                <w:rFonts w:ascii="Tahoma" w:hAnsi="Tahoma" w:cs="Tahoma"/>
                <w:sz w:val="16"/>
                <w:szCs w:val="16"/>
                <w:vertAlign w:val="superscript"/>
              </w:rPr>
              <w:footnoteReference w:id="2"/>
            </w:r>
            <w:r w:rsidR="009057E5" w:rsidRPr="006152BD">
              <w:rPr>
                <w:rFonts w:ascii="Tahoma" w:hAnsi="Tahoma" w:cs="Tahoma"/>
                <w:sz w:val="16"/>
                <w:szCs w:val="16"/>
              </w:rPr>
              <w:t>;</w:t>
            </w:r>
          </w:p>
        </w:tc>
        <w:tc>
          <w:tcPr>
            <w:tcW w:w="4606" w:type="dxa"/>
          </w:tcPr>
          <w:p w14:paraId="523327CC" w14:textId="30BB8474"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lang w:val="en-GB"/>
              </w:rPr>
            </w:pPr>
            <w:r w:rsidRPr="006152BD">
              <w:rPr>
                <w:rFonts w:ascii="Tahoma" w:hAnsi="Tahoma" w:cs="Tahoma"/>
                <w:i/>
                <w:sz w:val="16"/>
                <w:szCs w:val="16"/>
                <w:lang w:val="en-GB"/>
              </w:rPr>
              <w:t xml:space="preserve">announce its appointment </w:t>
            </w:r>
            <w:r w:rsidR="00332BAC">
              <w:rPr>
                <w:rFonts w:ascii="Tahoma" w:hAnsi="Tahoma" w:cs="Tahoma"/>
                <w:i/>
                <w:sz w:val="16"/>
                <w:szCs w:val="16"/>
                <w:lang w:val="en-GB"/>
              </w:rPr>
              <w:t>as the</w:t>
            </w:r>
            <w:r w:rsidRPr="006152BD">
              <w:rPr>
                <w:rFonts w:ascii="Tahoma" w:hAnsi="Tahoma" w:cs="Tahoma"/>
                <w:i/>
                <w:sz w:val="16"/>
                <w:szCs w:val="16"/>
                <w:lang w:val="en-GB"/>
              </w:rPr>
              <w:t xml:space="preserve"> DPO to </w:t>
            </w:r>
            <w:r w:rsidR="002E6702">
              <w:rPr>
                <w:rFonts w:ascii="Tahoma" w:hAnsi="Tahoma" w:cs="Tahoma"/>
                <w:i/>
                <w:sz w:val="16"/>
                <w:szCs w:val="16"/>
                <w:lang w:val="en-GB"/>
              </w:rPr>
              <w:t>the DPA</w:t>
            </w:r>
            <w:r w:rsidRPr="006152BD">
              <w:rPr>
                <w:rFonts w:ascii="Tahoma" w:hAnsi="Tahoma" w:cs="Tahoma"/>
                <w:i/>
                <w:sz w:val="16"/>
                <w:szCs w:val="16"/>
                <w:lang w:val="en-GB"/>
              </w:rPr>
              <w:t xml:space="preserve"> via an online notification form available </w:t>
            </w:r>
            <w:r w:rsidR="00332BAC">
              <w:rPr>
                <w:rFonts w:ascii="Tahoma" w:hAnsi="Tahoma" w:cs="Tahoma"/>
                <w:i/>
                <w:sz w:val="16"/>
                <w:szCs w:val="16"/>
                <w:lang w:val="en-GB"/>
              </w:rPr>
              <w:t>at the</w:t>
            </w:r>
            <w:r w:rsidRPr="006152BD">
              <w:rPr>
                <w:rFonts w:ascii="Tahoma" w:hAnsi="Tahoma" w:cs="Tahoma"/>
                <w:i/>
                <w:sz w:val="16"/>
                <w:szCs w:val="16"/>
                <w:lang w:val="en-GB"/>
              </w:rPr>
              <w:t xml:space="preserve"> DPA´s website;</w:t>
            </w:r>
          </w:p>
        </w:tc>
      </w:tr>
      <w:tr w:rsidR="009057E5" w:rsidRPr="006152BD" w14:paraId="523327D2" w14:textId="77777777" w:rsidTr="002E293E">
        <w:tc>
          <w:tcPr>
            <w:tcW w:w="4606" w:type="dxa"/>
          </w:tcPr>
          <w:p w14:paraId="523327CF" w14:textId="44ECFAA1" w:rsidR="009057E5" w:rsidRPr="006152BD" w:rsidRDefault="00D96E5E" w:rsidP="004E4A60">
            <w:pPr>
              <w:pStyle w:val="SLFBody"/>
              <w:numPr>
                <w:ilvl w:val="0"/>
                <w:numId w:val="38"/>
              </w:numPr>
              <w:spacing w:line="276" w:lineRule="auto"/>
              <w:ind w:left="567" w:hanging="567"/>
              <w:rPr>
                <w:rFonts w:ascii="Tahoma" w:hAnsi="Tahoma" w:cs="Tahoma"/>
                <w:sz w:val="16"/>
                <w:szCs w:val="16"/>
              </w:rPr>
            </w:pPr>
            <w:r>
              <w:rPr>
                <w:rFonts w:ascii="Tahoma" w:hAnsi="Tahoma" w:cs="Tahoma"/>
                <w:sz w:val="16"/>
                <w:szCs w:val="16"/>
              </w:rPr>
              <w:t>z</w:t>
            </w:r>
            <w:r w:rsidR="009057E5" w:rsidRPr="006152BD">
              <w:rPr>
                <w:rFonts w:ascii="Tahoma" w:hAnsi="Tahoma" w:cs="Tahoma"/>
                <w:sz w:val="16"/>
                <w:szCs w:val="16"/>
              </w:rPr>
              <w:t xml:space="preserve">achovávať mlčanlivosť o všetkých skutočnostiach a osobných údajoch, s ktorými Zodpovedná osoba počas </w:t>
            </w:r>
            <w:r w:rsidR="00197AAE">
              <w:rPr>
                <w:rFonts w:ascii="Tahoma" w:hAnsi="Tahoma" w:cs="Tahoma"/>
                <w:sz w:val="16"/>
                <w:szCs w:val="16"/>
              </w:rPr>
              <w:t>plnenie tejto zmluvy</w:t>
            </w:r>
            <w:r w:rsidR="009057E5" w:rsidRPr="006152BD">
              <w:rPr>
                <w:rFonts w:ascii="Tahoma" w:hAnsi="Tahoma" w:cs="Tahoma"/>
                <w:sz w:val="16"/>
                <w:szCs w:val="16"/>
              </w:rPr>
              <w:t xml:space="preserve"> príde do styku. Táto povinnosť mlčanlivosti trvá aj po ukončení tejto Zmluvy a nevzťahuje sa iba na prípady podľa § 79 ods. 3 Zákona o ochrane osobných údajov.</w:t>
            </w:r>
          </w:p>
        </w:tc>
        <w:tc>
          <w:tcPr>
            <w:tcW w:w="4606" w:type="dxa"/>
          </w:tcPr>
          <w:p w14:paraId="523327D1" w14:textId="2A0B38FD" w:rsidR="009057E5" w:rsidRPr="006152BD" w:rsidRDefault="009057E5" w:rsidP="004E4A60">
            <w:pPr>
              <w:pStyle w:val="Odsekzoznamu"/>
              <w:numPr>
                <w:ilvl w:val="0"/>
                <w:numId w:val="9"/>
              </w:numPr>
              <w:spacing w:after="120" w:line="276" w:lineRule="auto"/>
              <w:ind w:left="497" w:hanging="497"/>
              <w:contextualSpacing w:val="0"/>
              <w:jc w:val="both"/>
              <w:rPr>
                <w:rFonts w:ascii="Tahoma" w:hAnsi="Tahoma" w:cs="Tahoma"/>
                <w:i/>
                <w:sz w:val="16"/>
                <w:szCs w:val="16"/>
                <w:lang w:val="en-GB"/>
              </w:rPr>
            </w:pPr>
            <w:r w:rsidRPr="006152BD">
              <w:rPr>
                <w:rFonts w:ascii="Tahoma" w:hAnsi="Tahoma" w:cs="Tahoma"/>
                <w:i/>
                <w:sz w:val="16"/>
                <w:szCs w:val="16"/>
                <w:lang w:val="en-GB"/>
              </w:rPr>
              <w:t>to maintain confidentiality of all facts, information and personal data that</w:t>
            </w:r>
            <w:r w:rsidR="00197AAE">
              <w:rPr>
                <w:rFonts w:ascii="Tahoma" w:hAnsi="Tahoma" w:cs="Tahoma"/>
                <w:i/>
                <w:sz w:val="16"/>
                <w:szCs w:val="16"/>
                <w:lang w:val="en-GB"/>
              </w:rPr>
              <w:t xml:space="preserve"> the</w:t>
            </w:r>
            <w:r w:rsidRPr="006152BD">
              <w:rPr>
                <w:rFonts w:ascii="Tahoma" w:hAnsi="Tahoma" w:cs="Tahoma"/>
                <w:i/>
                <w:sz w:val="16"/>
                <w:szCs w:val="16"/>
                <w:lang w:val="en-GB"/>
              </w:rPr>
              <w:t xml:space="preserve"> DPO </w:t>
            </w:r>
            <w:proofErr w:type="gramStart"/>
            <w:r w:rsidRPr="006152BD">
              <w:rPr>
                <w:rFonts w:ascii="Tahoma" w:hAnsi="Tahoma" w:cs="Tahoma"/>
                <w:i/>
                <w:sz w:val="16"/>
                <w:szCs w:val="16"/>
                <w:lang w:val="en-GB"/>
              </w:rPr>
              <w:t>comes into contact with</w:t>
            </w:r>
            <w:proofErr w:type="gramEnd"/>
            <w:r w:rsidRPr="006152BD">
              <w:rPr>
                <w:rFonts w:ascii="Tahoma" w:hAnsi="Tahoma" w:cs="Tahoma"/>
                <w:i/>
                <w:sz w:val="16"/>
                <w:szCs w:val="16"/>
                <w:lang w:val="en-GB"/>
              </w:rPr>
              <w:t xml:space="preserve"> during the performance this agreement. </w:t>
            </w:r>
            <w:r w:rsidR="004E2554">
              <w:rPr>
                <w:rFonts w:ascii="Tahoma" w:hAnsi="Tahoma" w:cs="Tahoma"/>
                <w:i/>
                <w:sz w:val="16"/>
                <w:szCs w:val="16"/>
                <w:lang w:val="en-GB"/>
              </w:rPr>
              <w:t xml:space="preserve">This confidentiality obligation survives </w:t>
            </w:r>
            <w:r w:rsidRPr="006152BD">
              <w:rPr>
                <w:rFonts w:ascii="Tahoma" w:hAnsi="Tahoma" w:cs="Tahoma"/>
                <w:i/>
                <w:sz w:val="16"/>
                <w:szCs w:val="16"/>
                <w:lang w:val="en-GB"/>
              </w:rPr>
              <w:t xml:space="preserve">termination of this agreement and does not apply only to cases under Section 79 </w:t>
            </w:r>
            <w:r w:rsidR="00F417AA">
              <w:rPr>
                <w:rFonts w:ascii="Tahoma" w:hAnsi="Tahoma" w:cs="Tahoma"/>
                <w:i/>
                <w:sz w:val="16"/>
                <w:szCs w:val="16"/>
                <w:lang w:val="en-GB"/>
              </w:rPr>
              <w:t>(</w:t>
            </w:r>
            <w:r w:rsidRPr="006152BD">
              <w:rPr>
                <w:rFonts w:ascii="Tahoma" w:hAnsi="Tahoma" w:cs="Tahoma"/>
                <w:i/>
                <w:sz w:val="16"/>
                <w:szCs w:val="16"/>
                <w:lang w:val="en-GB"/>
              </w:rPr>
              <w:t>3</w:t>
            </w:r>
            <w:r w:rsidR="00F417AA">
              <w:rPr>
                <w:rFonts w:ascii="Tahoma" w:hAnsi="Tahoma" w:cs="Tahoma"/>
                <w:i/>
                <w:sz w:val="16"/>
                <w:szCs w:val="16"/>
                <w:lang w:val="en-GB"/>
              </w:rPr>
              <w:t>)</w:t>
            </w:r>
            <w:r w:rsidRPr="006152BD">
              <w:rPr>
                <w:rFonts w:ascii="Tahoma" w:hAnsi="Tahoma" w:cs="Tahoma"/>
                <w:i/>
                <w:sz w:val="16"/>
                <w:szCs w:val="16"/>
                <w:lang w:val="en-GB"/>
              </w:rPr>
              <w:t xml:space="preserve"> of the </w:t>
            </w:r>
            <w:r w:rsidR="00F417AA">
              <w:rPr>
                <w:rFonts w:ascii="Tahoma" w:hAnsi="Tahoma" w:cs="Tahoma"/>
                <w:i/>
                <w:sz w:val="16"/>
                <w:szCs w:val="16"/>
                <w:lang w:val="en-GB"/>
              </w:rPr>
              <w:t xml:space="preserve">Data Protection </w:t>
            </w:r>
            <w:r w:rsidRPr="006152BD">
              <w:rPr>
                <w:rFonts w:ascii="Tahoma" w:hAnsi="Tahoma" w:cs="Tahoma"/>
                <w:i/>
                <w:sz w:val="16"/>
                <w:szCs w:val="16"/>
                <w:lang w:val="en-GB"/>
              </w:rPr>
              <w:t>Act.</w:t>
            </w:r>
          </w:p>
        </w:tc>
      </w:tr>
      <w:tr w:rsidR="009057E5" w:rsidRPr="006152BD" w14:paraId="523327D7" w14:textId="77777777" w:rsidTr="002E293E">
        <w:tc>
          <w:tcPr>
            <w:tcW w:w="4606" w:type="dxa"/>
          </w:tcPr>
          <w:p w14:paraId="523327D4" w14:textId="37D5D923" w:rsidR="009057E5" w:rsidRPr="00BB2208" w:rsidRDefault="009057E5" w:rsidP="004E4A60">
            <w:pPr>
              <w:pStyle w:val="Odsekzoznamu"/>
              <w:numPr>
                <w:ilvl w:val="1"/>
                <w:numId w:val="5"/>
              </w:numPr>
              <w:spacing w:after="0" w:line="276" w:lineRule="auto"/>
              <w:ind w:left="567" w:hanging="567"/>
              <w:jc w:val="both"/>
              <w:rPr>
                <w:rFonts w:ascii="Tahoma" w:hAnsi="Tahoma" w:cs="Tahoma"/>
                <w:sz w:val="16"/>
                <w:szCs w:val="16"/>
              </w:rPr>
            </w:pPr>
            <w:r w:rsidRPr="006152BD">
              <w:rPr>
                <w:rFonts w:ascii="Tahoma" w:hAnsi="Tahoma" w:cs="Tahoma"/>
                <w:sz w:val="16"/>
                <w:szCs w:val="16"/>
              </w:rPr>
              <w:t xml:space="preserve">Bližšie podmienky týkajúce sa úloh a povinnosti zodpovednej osoby môže </w:t>
            </w:r>
            <w:r w:rsidR="00F417AA">
              <w:rPr>
                <w:rFonts w:ascii="Tahoma" w:hAnsi="Tahoma" w:cs="Tahoma"/>
                <w:sz w:val="16"/>
                <w:szCs w:val="16"/>
              </w:rPr>
              <w:t>P</w:t>
            </w:r>
            <w:r w:rsidRPr="006152BD">
              <w:rPr>
                <w:rFonts w:ascii="Tahoma" w:hAnsi="Tahoma" w:cs="Tahoma"/>
                <w:sz w:val="16"/>
                <w:szCs w:val="16"/>
              </w:rPr>
              <w:t>revádzkovateľ upraviť v interných predpisoch na ochranu osobných údajov. Zodpovedná osoba je povinná dodržiavať všetky interné predpisy Prevádzkovateľa týkajúce sa ochrany osobných údajov.</w:t>
            </w:r>
          </w:p>
        </w:tc>
        <w:tc>
          <w:tcPr>
            <w:tcW w:w="4606" w:type="dxa"/>
          </w:tcPr>
          <w:p w14:paraId="523327D5" w14:textId="0A0112C4" w:rsidR="009057E5" w:rsidRPr="00BB2208" w:rsidRDefault="00F417AA" w:rsidP="004E4A60">
            <w:pPr>
              <w:pStyle w:val="Odsekzoznamu"/>
              <w:numPr>
                <w:ilvl w:val="1"/>
                <w:numId w:val="34"/>
              </w:numPr>
              <w:spacing w:after="0" w:line="276" w:lineRule="auto"/>
              <w:ind w:left="498" w:hanging="498"/>
              <w:jc w:val="both"/>
              <w:rPr>
                <w:rFonts w:ascii="Tahoma" w:hAnsi="Tahoma" w:cs="Tahoma"/>
                <w:i/>
                <w:sz w:val="16"/>
                <w:szCs w:val="16"/>
                <w:lang w:val="en-US"/>
              </w:rPr>
            </w:pPr>
            <w:r w:rsidRPr="00BB2208">
              <w:rPr>
                <w:rFonts w:ascii="Tahoma" w:hAnsi="Tahoma" w:cs="Tahoma"/>
                <w:i/>
                <w:sz w:val="16"/>
                <w:szCs w:val="16"/>
                <w:lang w:val="en-US"/>
              </w:rPr>
              <w:t xml:space="preserve">The </w:t>
            </w:r>
            <w:r w:rsidR="009057E5" w:rsidRPr="00BB2208">
              <w:rPr>
                <w:rFonts w:ascii="Tahoma" w:hAnsi="Tahoma" w:cs="Tahoma"/>
                <w:i/>
                <w:sz w:val="16"/>
                <w:szCs w:val="16"/>
                <w:lang w:val="en-US"/>
              </w:rPr>
              <w:t xml:space="preserve">Controller may stipulate </w:t>
            </w:r>
            <w:r w:rsidRPr="00BB2208">
              <w:rPr>
                <w:rFonts w:ascii="Tahoma" w:hAnsi="Tahoma" w:cs="Tahoma"/>
                <w:i/>
                <w:sz w:val="16"/>
                <w:szCs w:val="16"/>
                <w:lang w:val="en-US"/>
              </w:rPr>
              <w:t>further</w:t>
            </w:r>
            <w:r w:rsidR="009057E5" w:rsidRPr="00BB2208">
              <w:rPr>
                <w:rFonts w:ascii="Tahoma" w:hAnsi="Tahoma" w:cs="Tahoma"/>
                <w:i/>
                <w:sz w:val="16"/>
                <w:szCs w:val="16"/>
                <w:lang w:val="en-US"/>
              </w:rPr>
              <w:t xml:space="preserve"> detailed conditions related to tasks and obligations of DPO in its internal policies. </w:t>
            </w:r>
            <w:r w:rsidR="00983006" w:rsidRPr="00BB2208">
              <w:rPr>
                <w:rFonts w:ascii="Tahoma" w:hAnsi="Tahoma" w:cs="Tahoma"/>
                <w:i/>
                <w:sz w:val="16"/>
                <w:szCs w:val="16"/>
                <w:lang w:val="en-US"/>
              </w:rPr>
              <w:t xml:space="preserve">The </w:t>
            </w:r>
            <w:r w:rsidR="009057E5" w:rsidRPr="00BB2208">
              <w:rPr>
                <w:rFonts w:ascii="Tahoma" w:hAnsi="Tahoma" w:cs="Tahoma"/>
                <w:i/>
                <w:sz w:val="16"/>
                <w:szCs w:val="16"/>
                <w:lang w:val="en-US"/>
              </w:rPr>
              <w:t>DPO is obliged to comply with all internal rules adopted in Controller´s policies related to personal data protection.</w:t>
            </w:r>
          </w:p>
          <w:p w14:paraId="523327D6" w14:textId="77777777" w:rsidR="009057E5" w:rsidRPr="006152BD" w:rsidRDefault="009057E5" w:rsidP="004E4A60">
            <w:pPr>
              <w:tabs>
                <w:tab w:val="left" w:pos="1575"/>
              </w:tabs>
              <w:spacing w:line="276" w:lineRule="auto"/>
              <w:rPr>
                <w:rFonts w:ascii="Tahoma" w:hAnsi="Tahoma" w:cs="Tahoma"/>
                <w:i/>
                <w:sz w:val="16"/>
                <w:szCs w:val="16"/>
                <w:lang w:val="en-US"/>
              </w:rPr>
            </w:pPr>
          </w:p>
        </w:tc>
      </w:tr>
      <w:tr w:rsidR="009057E5" w:rsidRPr="006152BD" w14:paraId="523327DC" w14:textId="77777777" w:rsidTr="001B595F">
        <w:tc>
          <w:tcPr>
            <w:tcW w:w="4606" w:type="dxa"/>
          </w:tcPr>
          <w:p w14:paraId="523327D9" w14:textId="03BB9F04" w:rsidR="009057E5" w:rsidRPr="00AE0353" w:rsidRDefault="00AE0353" w:rsidP="001B595F">
            <w:pPr>
              <w:pStyle w:val="Odsekzoznamu"/>
              <w:numPr>
                <w:ilvl w:val="0"/>
                <w:numId w:val="35"/>
              </w:numPr>
              <w:spacing w:before="240" w:after="120" w:line="276" w:lineRule="auto"/>
              <w:ind w:left="567" w:hanging="567"/>
              <w:rPr>
                <w:rFonts w:ascii="Tahoma" w:hAnsi="Tahoma" w:cs="Tahoma"/>
                <w:b/>
                <w:sz w:val="16"/>
                <w:szCs w:val="16"/>
              </w:rPr>
            </w:pPr>
            <w:r w:rsidRPr="00AE0353">
              <w:rPr>
                <w:rFonts w:ascii="Tahoma" w:hAnsi="Tahoma" w:cs="Tahoma"/>
                <w:b/>
                <w:sz w:val="16"/>
                <w:szCs w:val="16"/>
              </w:rPr>
              <w:t xml:space="preserve">TRVANIE A UKONČENIE </w:t>
            </w:r>
          </w:p>
        </w:tc>
        <w:tc>
          <w:tcPr>
            <w:tcW w:w="4606" w:type="dxa"/>
          </w:tcPr>
          <w:p w14:paraId="523327DB" w14:textId="12D07FFF" w:rsidR="009057E5" w:rsidRPr="00AE0353" w:rsidRDefault="00AE0353" w:rsidP="001B595F">
            <w:pPr>
              <w:pStyle w:val="Odsekzoznamu"/>
              <w:numPr>
                <w:ilvl w:val="0"/>
                <w:numId w:val="36"/>
              </w:numPr>
              <w:spacing w:before="240" w:after="120" w:line="276" w:lineRule="auto"/>
              <w:ind w:left="497" w:hanging="463"/>
              <w:rPr>
                <w:rFonts w:ascii="Tahoma" w:hAnsi="Tahoma" w:cs="Tahoma"/>
                <w:b/>
                <w:i/>
                <w:sz w:val="16"/>
                <w:szCs w:val="16"/>
              </w:rPr>
            </w:pPr>
            <w:r w:rsidRPr="00AE0353">
              <w:rPr>
                <w:rFonts w:ascii="Tahoma" w:hAnsi="Tahoma" w:cs="Tahoma"/>
                <w:b/>
                <w:i/>
                <w:sz w:val="16"/>
                <w:szCs w:val="16"/>
              </w:rPr>
              <w:t xml:space="preserve">DURATION AND TERMINATION </w:t>
            </w:r>
          </w:p>
        </w:tc>
      </w:tr>
      <w:tr w:rsidR="009057E5" w:rsidRPr="006152BD" w14:paraId="523327F0" w14:textId="77777777" w:rsidTr="002E293E">
        <w:tc>
          <w:tcPr>
            <w:tcW w:w="4606" w:type="dxa"/>
          </w:tcPr>
          <w:p w14:paraId="523327ED" w14:textId="38D050BA" w:rsidR="009057E5" w:rsidRPr="006152BD" w:rsidRDefault="009057E5" w:rsidP="004E4A60">
            <w:pPr>
              <w:pStyle w:val="Odsekzoznamu"/>
              <w:numPr>
                <w:ilvl w:val="1"/>
                <w:numId w:val="14"/>
              </w:numPr>
              <w:spacing w:after="120" w:line="276" w:lineRule="auto"/>
              <w:ind w:left="567" w:hanging="567"/>
              <w:contextualSpacing w:val="0"/>
              <w:jc w:val="both"/>
              <w:rPr>
                <w:rFonts w:ascii="Tahoma" w:hAnsi="Tahoma" w:cs="Tahoma"/>
                <w:sz w:val="16"/>
                <w:szCs w:val="16"/>
              </w:rPr>
            </w:pPr>
            <w:r w:rsidRPr="006152BD">
              <w:rPr>
                <w:rFonts w:ascii="Tahoma" w:hAnsi="Tahoma" w:cs="Tahoma"/>
                <w:sz w:val="16"/>
                <w:szCs w:val="16"/>
              </w:rPr>
              <w:t>Táto zmluva sa uzatvára na dobu neurčitú a nadobúda účinky jej podpísaním obomi Zmluvnými stranami.</w:t>
            </w:r>
          </w:p>
        </w:tc>
        <w:tc>
          <w:tcPr>
            <w:tcW w:w="4606" w:type="dxa"/>
          </w:tcPr>
          <w:p w14:paraId="523327EF" w14:textId="11106BD2" w:rsidR="009057E5" w:rsidRPr="006152BD" w:rsidRDefault="00504E62" w:rsidP="004E4A60">
            <w:pPr>
              <w:pStyle w:val="SLFBody"/>
              <w:numPr>
                <w:ilvl w:val="0"/>
                <w:numId w:val="21"/>
              </w:numPr>
              <w:spacing w:line="276" w:lineRule="auto"/>
              <w:ind w:left="498" w:hanging="470"/>
              <w:rPr>
                <w:rFonts w:ascii="Tahoma" w:hAnsi="Tahoma" w:cs="Tahoma"/>
                <w:i/>
                <w:sz w:val="16"/>
                <w:szCs w:val="16"/>
                <w:lang w:val="en-US"/>
              </w:rPr>
            </w:pPr>
            <w:r>
              <w:rPr>
                <w:rFonts w:ascii="Tahoma" w:hAnsi="Tahoma" w:cs="Tahoma"/>
                <w:i/>
                <w:sz w:val="16"/>
                <w:szCs w:val="16"/>
                <w:lang w:val="en-US"/>
              </w:rPr>
              <w:t>T</w:t>
            </w:r>
            <w:r w:rsidR="009057E5" w:rsidRPr="006152BD">
              <w:rPr>
                <w:rFonts w:ascii="Tahoma" w:hAnsi="Tahoma" w:cs="Tahoma"/>
                <w:i/>
                <w:sz w:val="16"/>
                <w:szCs w:val="16"/>
                <w:lang w:val="en-US"/>
              </w:rPr>
              <w:t xml:space="preserve">his agreement is concluded for an indefinite </w:t>
            </w:r>
            <w:proofErr w:type="gramStart"/>
            <w:r w:rsidR="009057E5" w:rsidRPr="006152BD">
              <w:rPr>
                <w:rFonts w:ascii="Tahoma" w:hAnsi="Tahoma" w:cs="Tahoma"/>
                <w:i/>
                <w:sz w:val="16"/>
                <w:szCs w:val="16"/>
                <w:lang w:val="en-US"/>
              </w:rPr>
              <w:t xml:space="preserve">period </w:t>
            </w:r>
            <w:r>
              <w:rPr>
                <w:rFonts w:ascii="Tahoma" w:hAnsi="Tahoma" w:cs="Tahoma"/>
                <w:i/>
                <w:sz w:val="16"/>
                <w:szCs w:val="16"/>
                <w:lang w:val="en-US"/>
              </w:rPr>
              <w:t>of time</w:t>
            </w:r>
            <w:proofErr w:type="gramEnd"/>
            <w:r>
              <w:rPr>
                <w:rFonts w:ascii="Tahoma" w:hAnsi="Tahoma" w:cs="Tahoma"/>
                <w:i/>
                <w:sz w:val="16"/>
                <w:szCs w:val="16"/>
                <w:lang w:val="en-US"/>
              </w:rPr>
              <w:t xml:space="preserve"> </w:t>
            </w:r>
            <w:r w:rsidR="009057E5" w:rsidRPr="006152BD">
              <w:rPr>
                <w:rFonts w:ascii="Tahoma" w:hAnsi="Tahoma" w:cs="Tahoma"/>
                <w:i/>
                <w:sz w:val="16"/>
                <w:szCs w:val="16"/>
                <w:lang w:val="en-US"/>
              </w:rPr>
              <w:t xml:space="preserve">and </w:t>
            </w:r>
            <w:r>
              <w:rPr>
                <w:rFonts w:ascii="Tahoma" w:hAnsi="Tahoma" w:cs="Tahoma"/>
                <w:i/>
                <w:sz w:val="16"/>
                <w:szCs w:val="16"/>
                <w:lang w:val="en-US"/>
              </w:rPr>
              <w:t xml:space="preserve">be effective as of </w:t>
            </w:r>
            <w:r w:rsidR="009057E5" w:rsidRPr="006152BD">
              <w:rPr>
                <w:rFonts w:ascii="Tahoma" w:hAnsi="Tahoma" w:cs="Tahoma"/>
                <w:i/>
                <w:sz w:val="16"/>
                <w:szCs w:val="16"/>
                <w:lang w:val="en-US"/>
              </w:rPr>
              <w:t>the day of its signature by both Parties.</w:t>
            </w:r>
          </w:p>
        </w:tc>
      </w:tr>
      <w:tr w:rsidR="009057E5" w:rsidRPr="006152BD" w14:paraId="523327F5" w14:textId="77777777" w:rsidTr="002E293E">
        <w:tc>
          <w:tcPr>
            <w:tcW w:w="4606" w:type="dxa"/>
          </w:tcPr>
          <w:p w14:paraId="523327F2" w14:textId="7D8C3B51" w:rsidR="009057E5" w:rsidRPr="006152BD" w:rsidRDefault="009057E5" w:rsidP="004E4A60">
            <w:pPr>
              <w:pStyle w:val="Odsekzoznamu"/>
              <w:numPr>
                <w:ilvl w:val="1"/>
                <w:numId w:val="14"/>
              </w:numPr>
              <w:spacing w:after="120" w:line="276" w:lineRule="auto"/>
              <w:ind w:left="567" w:hanging="567"/>
              <w:contextualSpacing w:val="0"/>
              <w:jc w:val="both"/>
              <w:rPr>
                <w:rFonts w:ascii="Tahoma" w:hAnsi="Tahoma" w:cs="Tahoma"/>
                <w:sz w:val="16"/>
                <w:szCs w:val="16"/>
              </w:rPr>
            </w:pPr>
            <w:r w:rsidRPr="006152BD">
              <w:rPr>
                <w:rFonts w:ascii="Tahoma" w:hAnsi="Tahoma" w:cs="Tahoma"/>
                <w:sz w:val="16"/>
                <w:szCs w:val="16"/>
              </w:rPr>
              <w:t>Táto zmluva sa ukončuje doručením výpovede Zmluvnej strany druhej Zmluvnej strane s </w:t>
            </w:r>
            <w:r w:rsidR="00504E62">
              <w:rPr>
                <w:rFonts w:ascii="Tahoma" w:hAnsi="Tahoma" w:cs="Tahoma"/>
                <w:sz w:val="16"/>
                <w:szCs w:val="16"/>
              </w:rPr>
              <w:t>dvojmesačnou</w:t>
            </w:r>
            <w:r w:rsidRPr="006152BD">
              <w:rPr>
                <w:rFonts w:ascii="Tahoma" w:hAnsi="Tahoma" w:cs="Tahoma"/>
                <w:sz w:val="16"/>
                <w:szCs w:val="16"/>
              </w:rPr>
              <w:t xml:space="preserve"> výpovednou lehotou.</w:t>
            </w:r>
          </w:p>
        </w:tc>
        <w:tc>
          <w:tcPr>
            <w:tcW w:w="4606" w:type="dxa"/>
          </w:tcPr>
          <w:p w14:paraId="523327F4" w14:textId="02B3E7BF" w:rsidR="009057E5" w:rsidRPr="006152BD" w:rsidRDefault="009057E5" w:rsidP="004E4A60">
            <w:pPr>
              <w:pStyle w:val="SLFBody"/>
              <w:numPr>
                <w:ilvl w:val="0"/>
                <w:numId w:val="21"/>
              </w:numPr>
              <w:spacing w:line="276" w:lineRule="auto"/>
              <w:ind w:left="498" w:hanging="470"/>
              <w:rPr>
                <w:rFonts w:ascii="Tahoma" w:hAnsi="Tahoma" w:cs="Tahoma"/>
                <w:i/>
                <w:sz w:val="16"/>
                <w:szCs w:val="16"/>
                <w:lang w:val="en-GB"/>
              </w:rPr>
            </w:pPr>
            <w:r w:rsidRPr="006152BD">
              <w:rPr>
                <w:rFonts w:ascii="Tahoma" w:hAnsi="Tahoma" w:cs="Tahoma"/>
                <w:i/>
                <w:sz w:val="16"/>
                <w:szCs w:val="16"/>
                <w:lang w:val="en-GB"/>
              </w:rPr>
              <w:t xml:space="preserve">This agreement </w:t>
            </w:r>
            <w:r w:rsidR="00504E62">
              <w:rPr>
                <w:rFonts w:ascii="Tahoma" w:hAnsi="Tahoma" w:cs="Tahoma"/>
                <w:i/>
                <w:sz w:val="16"/>
                <w:szCs w:val="16"/>
                <w:lang w:val="en-GB"/>
              </w:rPr>
              <w:t xml:space="preserve">can be terminated by a termination notice delivered to the other Party with </w:t>
            </w:r>
            <w:r w:rsidR="00AC6ADB">
              <w:rPr>
                <w:rFonts w:ascii="Tahoma" w:hAnsi="Tahoma" w:cs="Tahoma"/>
                <w:i/>
                <w:sz w:val="16"/>
                <w:szCs w:val="16"/>
                <w:lang w:val="en-GB"/>
              </w:rPr>
              <w:t xml:space="preserve">two months’ notice period. </w:t>
            </w:r>
          </w:p>
        </w:tc>
      </w:tr>
      <w:tr w:rsidR="009057E5" w:rsidRPr="006152BD" w14:paraId="523327FA" w14:textId="77777777" w:rsidTr="002E293E">
        <w:tc>
          <w:tcPr>
            <w:tcW w:w="4606" w:type="dxa"/>
          </w:tcPr>
          <w:p w14:paraId="523327F7" w14:textId="3C53FFE5" w:rsidR="009057E5" w:rsidRPr="006152BD" w:rsidRDefault="009057E5" w:rsidP="004E4A60">
            <w:pPr>
              <w:pStyle w:val="Odsekzoznamu"/>
              <w:numPr>
                <w:ilvl w:val="1"/>
                <w:numId w:val="14"/>
              </w:numPr>
              <w:spacing w:after="120" w:line="276" w:lineRule="auto"/>
              <w:ind w:left="567" w:hanging="567"/>
              <w:contextualSpacing w:val="0"/>
              <w:jc w:val="both"/>
              <w:rPr>
                <w:rFonts w:ascii="Tahoma" w:hAnsi="Tahoma" w:cs="Tahoma"/>
                <w:sz w:val="16"/>
                <w:szCs w:val="16"/>
              </w:rPr>
            </w:pPr>
            <w:r w:rsidRPr="006152BD">
              <w:rPr>
                <w:rFonts w:ascii="Tahoma" w:hAnsi="Tahoma" w:cs="Tahoma"/>
                <w:sz w:val="16"/>
                <w:szCs w:val="16"/>
              </w:rPr>
              <w:t>Túto zmluvu je možné ukončiť aj písomnou dohodou Zmluvných strán</w:t>
            </w:r>
            <w:r w:rsidR="00AC6ADB">
              <w:rPr>
                <w:rFonts w:ascii="Tahoma" w:hAnsi="Tahoma" w:cs="Tahoma"/>
                <w:sz w:val="16"/>
                <w:szCs w:val="16"/>
              </w:rPr>
              <w:t xml:space="preserve"> alebo</w:t>
            </w:r>
            <w:r w:rsidR="00807F2B">
              <w:rPr>
                <w:rFonts w:ascii="Tahoma" w:hAnsi="Tahoma" w:cs="Tahoma"/>
                <w:sz w:val="16"/>
                <w:szCs w:val="16"/>
              </w:rPr>
              <w:t xml:space="preserve"> okamžitým</w:t>
            </w:r>
            <w:r w:rsidR="00AC6ADB">
              <w:rPr>
                <w:rFonts w:ascii="Tahoma" w:hAnsi="Tahoma" w:cs="Tahoma"/>
                <w:sz w:val="16"/>
                <w:szCs w:val="16"/>
              </w:rPr>
              <w:t xml:space="preserve"> odstúpením v prípade jej podstatného porušenia</w:t>
            </w:r>
            <w:r w:rsidR="00807F2B">
              <w:rPr>
                <w:rFonts w:ascii="Tahoma" w:hAnsi="Tahoma" w:cs="Tahoma"/>
                <w:sz w:val="16"/>
                <w:szCs w:val="16"/>
              </w:rPr>
              <w:t xml:space="preserve"> druhou Zmluvnou stranou</w:t>
            </w:r>
            <w:r w:rsidR="00AC6ADB">
              <w:rPr>
                <w:rFonts w:ascii="Tahoma" w:hAnsi="Tahoma" w:cs="Tahoma"/>
                <w:sz w:val="16"/>
                <w:szCs w:val="16"/>
              </w:rPr>
              <w:t xml:space="preserve">. </w:t>
            </w:r>
          </w:p>
        </w:tc>
        <w:tc>
          <w:tcPr>
            <w:tcW w:w="4606" w:type="dxa"/>
          </w:tcPr>
          <w:p w14:paraId="523327F9" w14:textId="7DF3FB0A" w:rsidR="009057E5" w:rsidRPr="006152BD" w:rsidRDefault="009057E5" w:rsidP="004E4A60">
            <w:pPr>
              <w:pStyle w:val="SLFBody"/>
              <w:numPr>
                <w:ilvl w:val="0"/>
                <w:numId w:val="21"/>
              </w:numPr>
              <w:spacing w:line="276" w:lineRule="auto"/>
              <w:ind w:left="498" w:hanging="470"/>
              <w:rPr>
                <w:rFonts w:ascii="Tahoma" w:hAnsi="Tahoma" w:cs="Tahoma"/>
                <w:i/>
                <w:sz w:val="16"/>
                <w:szCs w:val="16"/>
                <w:lang w:val="en-GB"/>
              </w:rPr>
            </w:pPr>
            <w:r w:rsidRPr="006152BD">
              <w:rPr>
                <w:rFonts w:ascii="Tahoma" w:hAnsi="Tahoma" w:cs="Tahoma"/>
                <w:i/>
                <w:sz w:val="16"/>
                <w:szCs w:val="16"/>
                <w:lang w:val="en-GB"/>
              </w:rPr>
              <w:t xml:space="preserve">This agreement </w:t>
            </w:r>
            <w:r w:rsidR="00AC6ADB">
              <w:rPr>
                <w:rFonts w:ascii="Tahoma" w:hAnsi="Tahoma" w:cs="Tahoma"/>
                <w:i/>
                <w:sz w:val="16"/>
                <w:szCs w:val="16"/>
                <w:lang w:val="en-GB"/>
              </w:rPr>
              <w:t xml:space="preserve">can </w:t>
            </w:r>
            <w:r w:rsidRPr="006152BD">
              <w:rPr>
                <w:rFonts w:ascii="Tahoma" w:hAnsi="Tahoma" w:cs="Tahoma"/>
                <w:i/>
                <w:sz w:val="16"/>
                <w:szCs w:val="16"/>
                <w:lang w:val="en-GB"/>
              </w:rPr>
              <w:t>also be terminated by written agreement of the Parties</w:t>
            </w:r>
            <w:r w:rsidR="00AC6ADB">
              <w:rPr>
                <w:rFonts w:ascii="Tahoma" w:hAnsi="Tahoma" w:cs="Tahoma"/>
                <w:i/>
                <w:sz w:val="16"/>
                <w:szCs w:val="16"/>
                <w:lang w:val="en-GB"/>
              </w:rPr>
              <w:t xml:space="preserve"> or by immediate termination </w:t>
            </w:r>
            <w:r w:rsidR="00807F2B">
              <w:rPr>
                <w:rFonts w:ascii="Tahoma" w:hAnsi="Tahoma" w:cs="Tahoma"/>
                <w:i/>
                <w:sz w:val="16"/>
                <w:szCs w:val="16"/>
                <w:lang w:val="en-GB"/>
              </w:rPr>
              <w:t xml:space="preserve">in case of serious breach of this agreement by the other Party. </w:t>
            </w:r>
          </w:p>
        </w:tc>
      </w:tr>
      <w:tr w:rsidR="00AE0353" w:rsidRPr="006152BD" w14:paraId="2640C0C0" w14:textId="77777777" w:rsidTr="002E293E">
        <w:tc>
          <w:tcPr>
            <w:tcW w:w="4606" w:type="dxa"/>
          </w:tcPr>
          <w:p w14:paraId="138D0E6B" w14:textId="5953A96D" w:rsidR="00AE0353" w:rsidRPr="006152BD" w:rsidRDefault="00AE0353" w:rsidP="004E4A60">
            <w:pPr>
              <w:pStyle w:val="Odsekzoznamu"/>
              <w:numPr>
                <w:ilvl w:val="0"/>
                <w:numId w:val="35"/>
              </w:numPr>
              <w:spacing w:after="120" w:line="276" w:lineRule="auto"/>
              <w:ind w:left="567" w:hanging="567"/>
              <w:jc w:val="both"/>
              <w:rPr>
                <w:rFonts w:ascii="Tahoma" w:hAnsi="Tahoma" w:cs="Tahoma"/>
                <w:sz w:val="16"/>
                <w:szCs w:val="16"/>
              </w:rPr>
            </w:pPr>
            <w:r w:rsidRPr="00DA3F2E">
              <w:rPr>
                <w:rFonts w:ascii="Tahoma" w:hAnsi="Tahoma" w:cs="Tahoma"/>
                <w:b/>
                <w:sz w:val="16"/>
                <w:szCs w:val="16"/>
              </w:rPr>
              <w:t>ZÁVEREČNÉ USTANOVENIA</w:t>
            </w:r>
          </w:p>
        </w:tc>
        <w:tc>
          <w:tcPr>
            <w:tcW w:w="4606" w:type="dxa"/>
          </w:tcPr>
          <w:p w14:paraId="256EC9CF" w14:textId="7997ADAF" w:rsidR="00AE0353" w:rsidRPr="006152BD" w:rsidRDefault="00AE0353" w:rsidP="004E4A60">
            <w:pPr>
              <w:pStyle w:val="Odsekzoznamu"/>
              <w:numPr>
                <w:ilvl w:val="0"/>
                <w:numId w:val="36"/>
              </w:numPr>
              <w:spacing w:after="120" w:line="276" w:lineRule="auto"/>
              <w:ind w:left="497" w:hanging="463"/>
              <w:jc w:val="both"/>
              <w:rPr>
                <w:rFonts w:ascii="Tahoma" w:hAnsi="Tahoma" w:cs="Tahoma"/>
                <w:i/>
                <w:sz w:val="16"/>
                <w:szCs w:val="16"/>
                <w:lang w:val="en-GB"/>
              </w:rPr>
            </w:pPr>
            <w:r w:rsidRPr="00AE0353">
              <w:rPr>
                <w:rFonts w:ascii="Tahoma" w:hAnsi="Tahoma" w:cs="Tahoma"/>
                <w:b/>
                <w:i/>
                <w:sz w:val="16"/>
                <w:szCs w:val="16"/>
              </w:rPr>
              <w:t>FINAL PROVISIONS</w:t>
            </w:r>
            <w:r>
              <w:rPr>
                <w:rFonts w:ascii="Tahoma" w:hAnsi="Tahoma" w:cs="Tahoma"/>
                <w:i/>
                <w:sz w:val="16"/>
                <w:szCs w:val="16"/>
              </w:rPr>
              <w:t xml:space="preserve"> </w:t>
            </w:r>
          </w:p>
        </w:tc>
      </w:tr>
      <w:tr w:rsidR="00AE0353" w:rsidRPr="006152BD" w14:paraId="668F7557" w14:textId="77777777" w:rsidTr="002E293E">
        <w:tc>
          <w:tcPr>
            <w:tcW w:w="4606" w:type="dxa"/>
          </w:tcPr>
          <w:p w14:paraId="01735311" w14:textId="26BBFED4" w:rsidR="00AE0353" w:rsidRPr="006152BD" w:rsidRDefault="00AE0353" w:rsidP="004E4A60">
            <w:pPr>
              <w:pStyle w:val="Odsekzoznamu"/>
              <w:numPr>
                <w:ilvl w:val="1"/>
                <w:numId w:val="13"/>
              </w:numPr>
              <w:spacing w:after="0" w:line="276" w:lineRule="auto"/>
              <w:ind w:left="567" w:hanging="539"/>
              <w:jc w:val="both"/>
              <w:rPr>
                <w:rFonts w:ascii="Tahoma" w:hAnsi="Tahoma" w:cs="Tahoma"/>
                <w:b/>
                <w:sz w:val="16"/>
                <w:szCs w:val="16"/>
              </w:rPr>
            </w:pPr>
            <w:r w:rsidRPr="006152BD">
              <w:rPr>
                <w:rFonts w:ascii="Tahoma" w:hAnsi="Tahoma" w:cs="Tahoma"/>
                <w:sz w:val="16"/>
                <w:szCs w:val="16"/>
              </w:rPr>
              <w:t xml:space="preserve">Zodpovedná osoba nie je zodpovedná za súlad Prevádzkovateľa s predpismi na ochranu osobných údajov. Zodpovedná osoba zodpovedá </w:t>
            </w:r>
            <w:r>
              <w:rPr>
                <w:rFonts w:ascii="Tahoma" w:hAnsi="Tahoma" w:cs="Tahoma"/>
                <w:sz w:val="16"/>
                <w:szCs w:val="16"/>
              </w:rPr>
              <w:t xml:space="preserve">iba </w:t>
            </w:r>
            <w:r w:rsidRPr="006152BD">
              <w:rPr>
                <w:rFonts w:ascii="Tahoma" w:hAnsi="Tahoma" w:cs="Tahoma"/>
                <w:sz w:val="16"/>
                <w:szCs w:val="16"/>
              </w:rPr>
              <w:t>za škodu, ktorá by vznikla Prevádzkovateľovi nesplnením úloh a</w:t>
            </w:r>
            <w:r>
              <w:rPr>
                <w:rFonts w:ascii="Tahoma" w:hAnsi="Tahoma" w:cs="Tahoma"/>
                <w:sz w:val="16"/>
                <w:szCs w:val="16"/>
              </w:rPr>
              <w:t xml:space="preserve">lebo porušením </w:t>
            </w:r>
            <w:r w:rsidRPr="006152BD">
              <w:rPr>
                <w:rFonts w:ascii="Tahoma" w:hAnsi="Tahoma" w:cs="Tahoma"/>
                <w:sz w:val="16"/>
                <w:szCs w:val="16"/>
              </w:rPr>
              <w:t xml:space="preserve">povinností </w:t>
            </w:r>
            <w:r>
              <w:rPr>
                <w:rFonts w:ascii="Tahoma" w:hAnsi="Tahoma" w:cs="Tahoma"/>
                <w:sz w:val="16"/>
                <w:szCs w:val="16"/>
              </w:rPr>
              <w:t xml:space="preserve">Zodpovednej osoby </w:t>
            </w:r>
            <w:r w:rsidRPr="006152BD">
              <w:rPr>
                <w:rFonts w:ascii="Tahoma" w:hAnsi="Tahoma" w:cs="Tahoma"/>
                <w:sz w:val="16"/>
                <w:szCs w:val="16"/>
              </w:rPr>
              <w:t>podľa tejto zmluvy alebo predpisov na ochranu osobných údajov, najmä podľa GDPR a</w:t>
            </w:r>
            <w:r>
              <w:rPr>
                <w:rFonts w:ascii="Tahoma" w:hAnsi="Tahoma" w:cs="Tahoma"/>
                <w:sz w:val="16"/>
                <w:szCs w:val="16"/>
              </w:rPr>
              <w:t xml:space="preserve">lebo </w:t>
            </w:r>
            <w:r w:rsidRPr="006152BD">
              <w:rPr>
                <w:rFonts w:ascii="Tahoma" w:hAnsi="Tahoma" w:cs="Tahoma"/>
                <w:sz w:val="16"/>
                <w:szCs w:val="16"/>
              </w:rPr>
              <w:t>Zákona o ochrane osobných údajov.</w:t>
            </w:r>
          </w:p>
        </w:tc>
        <w:tc>
          <w:tcPr>
            <w:tcW w:w="4606" w:type="dxa"/>
          </w:tcPr>
          <w:p w14:paraId="40465DF6" w14:textId="59DE5B7B" w:rsidR="00AE0353" w:rsidRPr="00AE0353" w:rsidRDefault="00AE0353" w:rsidP="004E4A60">
            <w:pPr>
              <w:pStyle w:val="SLFBody"/>
              <w:numPr>
                <w:ilvl w:val="0"/>
                <w:numId w:val="22"/>
              </w:numPr>
              <w:spacing w:line="276" w:lineRule="auto"/>
              <w:ind w:left="498" w:hanging="470"/>
              <w:rPr>
                <w:rFonts w:ascii="Tahoma" w:hAnsi="Tahoma" w:cs="Tahoma"/>
                <w:b/>
                <w:i/>
                <w:sz w:val="16"/>
                <w:szCs w:val="16"/>
                <w:lang w:val="en-GB"/>
              </w:rPr>
            </w:pPr>
            <w:r>
              <w:rPr>
                <w:rFonts w:ascii="Tahoma" w:hAnsi="Tahoma" w:cs="Tahoma"/>
                <w:i/>
                <w:sz w:val="16"/>
                <w:szCs w:val="16"/>
                <w:lang w:val="en-US"/>
              </w:rPr>
              <w:t xml:space="preserve">The </w:t>
            </w:r>
            <w:r w:rsidRPr="006152BD">
              <w:rPr>
                <w:rFonts w:ascii="Tahoma" w:hAnsi="Tahoma" w:cs="Tahoma"/>
                <w:i/>
                <w:sz w:val="16"/>
                <w:szCs w:val="16"/>
                <w:lang w:val="en-US"/>
              </w:rPr>
              <w:t xml:space="preserve">DPO is not responsible for the compliance of Controller with personal data protection legislation. </w:t>
            </w:r>
            <w:r>
              <w:rPr>
                <w:rFonts w:ascii="Tahoma" w:hAnsi="Tahoma" w:cs="Tahoma"/>
                <w:i/>
                <w:sz w:val="16"/>
                <w:szCs w:val="16"/>
                <w:lang w:val="en-US"/>
              </w:rPr>
              <w:t xml:space="preserve">The </w:t>
            </w:r>
            <w:r w:rsidRPr="006152BD">
              <w:rPr>
                <w:rFonts w:ascii="Tahoma" w:hAnsi="Tahoma" w:cs="Tahoma"/>
                <w:i/>
                <w:sz w:val="16"/>
                <w:szCs w:val="16"/>
                <w:lang w:val="en-US"/>
              </w:rPr>
              <w:t xml:space="preserve">DPO is liable for any damage </w:t>
            </w:r>
            <w:r>
              <w:rPr>
                <w:rFonts w:ascii="Tahoma" w:hAnsi="Tahoma" w:cs="Tahoma"/>
                <w:i/>
                <w:sz w:val="16"/>
                <w:szCs w:val="16"/>
                <w:lang w:val="en-US"/>
              </w:rPr>
              <w:t xml:space="preserve">to the </w:t>
            </w:r>
            <w:r w:rsidRPr="006152BD">
              <w:rPr>
                <w:rFonts w:ascii="Tahoma" w:hAnsi="Tahoma" w:cs="Tahoma"/>
                <w:i/>
                <w:sz w:val="16"/>
                <w:szCs w:val="16"/>
                <w:lang w:val="en-US"/>
              </w:rPr>
              <w:t xml:space="preserve">Controller </w:t>
            </w:r>
            <w:r>
              <w:rPr>
                <w:rFonts w:ascii="Tahoma" w:hAnsi="Tahoma" w:cs="Tahoma"/>
                <w:i/>
                <w:sz w:val="16"/>
                <w:szCs w:val="16"/>
                <w:lang w:val="en-US"/>
              </w:rPr>
              <w:t xml:space="preserve">caused </w:t>
            </w:r>
            <w:r w:rsidRPr="006152BD">
              <w:rPr>
                <w:rFonts w:ascii="Tahoma" w:hAnsi="Tahoma" w:cs="Tahoma"/>
                <w:i/>
                <w:sz w:val="16"/>
                <w:szCs w:val="16"/>
                <w:lang w:val="en-US"/>
              </w:rPr>
              <w:t xml:space="preserve">in connection with non-performance of its tasks and obligations under this agreement or in accordance with applicable Controller´s internal policies or in accordance with applicable laws, especially under </w:t>
            </w:r>
            <w:r>
              <w:rPr>
                <w:rFonts w:ascii="Tahoma" w:hAnsi="Tahoma" w:cs="Tahoma"/>
                <w:i/>
                <w:sz w:val="16"/>
                <w:szCs w:val="16"/>
                <w:lang w:val="en-US"/>
              </w:rPr>
              <w:t xml:space="preserve">the </w:t>
            </w:r>
            <w:r w:rsidRPr="006152BD">
              <w:rPr>
                <w:rFonts w:ascii="Tahoma" w:hAnsi="Tahoma" w:cs="Tahoma"/>
                <w:i/>
                <w:sz w:val="16"/>
                <w:szCs w:val="16"/>
                <w:lang w:val="en-US"/>
              </w:rPr>
              <w:t xml:space="preserve">GDPR </w:t>
            </w:r>
            <w:r>
              <w:rPr>
                <w:rFonts w:ascii="Tahoma" w:hAnsi="Tahoma" w:cs="Tahoma"/>
                <w:i/>
                <w:sz w:val="16"/>
                <w:szCs w:val="16"/>
                <w:lang w:val="en-US"/>
              </w:rPr>
              <w:t xml:space="preserve">or the Data Protection </w:t>
            </w:r>
            <w:r w:rsidRPr="006152BD">
              <w:rPr>
                <w:rFonts w:ascii="Tahoma" w:hAnsi="Tahoma" w:cs="Tahoma"/>
                <w:i/>
                <w:sz w:val="16"/>
                <w:szCs w:val="16"/>
                <w:lang w:val="en-US"/>
              </w:rPr>
              <w:t>Act.</w:t>
            </w:r>
          </w:p>
        </w:tc>
      </w:tr>
      <w:tr w:rsidR="00BE56D0" w:rsidRPr="006152BD" w14:paraId="494DD037" w14:textId="77777777" w:rsidTr="002E293E">
        <w:tc>
          <w:tcPr>
            <w:tcW w:w="4606" w:type="dxa"/>
          </w:tcPr>
          <w:p w14:paraId="7274FC4B" w14:textId="0876C6FF" w:rsidR="00BE56D0" w:rsidRPr="006152BD" w:rsidRDefault="00BE56D0" w:rsidP="004E4A60">
            <w:pPr>
              <w:pStyle w:val="Odsekzoznamu"/>
              <w:numPr>
                <w:ilvl w:val="1"/>
                <w:numId w:val="13"/>
              </w:numPr>
              <w:spacing w:after="0" w:line="276" w:lineRule="auto"/>
              <w:ind w:left="567" w:hanging="539"/>
              <w:jc w:val="both"/>
              <w:rPr>
                <w:rFonts w:ascii="Tahoma" w:hAnsi="Tahoma" w:cs="Tahoma"/>
                <w:sz w:val="16"/>
                <w:szCs w:val="16"/>
              </w:rPr>
            </w:pPr>
            <w:r w:rsidRPr="00364739">
              <w:rPr>
                <w:rFonts w:ascii="Tahoma" w:hAnsi="Tahoma" w:cs="Tahoma"/>
                <w:sz w:val="16"/>
                <w:szCs w:val="16"/>
              </w:rPr>
              <w:t>Ak</w:t>
            </w:r>
            <w:r>
              <w:rPr>
                <w:rFonts w:ascii="Tahoma" w:hAnsi="Tahoma" w:cs="Tahoma"/>
                <w:sz w:val="16"/>
                <w:szCs w:val="16"/>
              </w:rPr>
              <w:t>é</w:t>
            </w:r>
            <w:r w:rsidRPr="00364739">
              <w:rPr>
                <w:rFonts w:ascii="Tahoma" w:hAnsi="Tahoma" w:cs="Tahoma"/>
                <w:sz w:val="16"/>
                <w:szCs w:val="16"/>
              </w:rPr>
              <w:t>koľvek</w:t>
            </w:r>
            <w:r w:rsidRPr="00682B20">
              <w:rPr>
                <w:rFonts w:ascii="Tahoma" w:hAnsi="Tahoma" w:cs="Tahoma"/>
                <w:sz w:val="16"/>
                <w:szCs w:val="16"/>
              </w:rPr>
              <w:t xml:space="preserve"> odkaz</w:t>
            </w:r>
            <w:r>
              <w:rPr>
                <w:rFonts w:ascii="Tahoma" w:hAnsi="Tahoma" w:cs="Tahoma"/>
                <w:sz w:val="16"/>
                <w:szCs w:val="16"/>
              </w:rPr>
              <w:t>y</w:t>
            </w:r>
            <w:r w:rsidRPr="00682B20">
              <w:rPr>
                <w:rFonts w:ascii="Tahoma" w:hAnsi="Tahoma" w:cs="Tahoma"/>
                <w:sz w:val="16"/>
                <w:szCs w:val="16"/>
              </w:rPr>
              <w:t xml:space="preserve"> na GDPR </w:t>
            </w:r>
            <w:r>
              <w:rPr>
                <w:rFonts w:ascii="Tahoma" w:hAnsi="Tahoma" w:cs="Tahoma"/>
                <w:sz w:val="16"/>
                <w:szCs w:val="16"/>
              </w:rPr>
              <w:t xml:space="preserve">v tejto zmluve </w:t>
            </w:r>
            <w:r w:rsidRPr="00682B20">
              <w:rPr>
                <w:rFonts w:ascii="Tahoma" w:hAnsi="Tahoma" w:cs="Tahoma"/>
                <w:sz w:val="16"/>
                <w:szCs w:val="16"/>
              </w:rPr>
              <w:t>znamen</w:t>
            </w:r>
            <w:r>
              <w:rPr>
                <w:rFonts w:ascii="Tahoma" w:hAnsi="Tahoma" w:cs="Tahoma"/>
                <w:sz w:val="16"/>
                <w:szCs w:val="16"/>
              </w:rPr>
              <w:t>ajú</w:t>
            </w:r>
            <w:r w:rsidRPr="00682B20">
              <w:rPr>
                <w:rFonts w:ascii="Tahoma" w:hAnsi="Tahoma" w:cs="Tahoma"/>
                <w:sz w:val="16"/>
                <w:szCs w:val="16"/>
              </w:rPr>
              <w:t xml:space="preserve"> odkaz</w:t>
            </w:r>
            <w:r>
              <w:rPr>
                <w:rFonts w:ascii="Tahoma" w:hAnsi="Tahoma" w:cs="Tahoma"/>
                <w:sz w:val="16"/>
                <w:szCs w:val="16"/>
              </w:rPr>
              <w:t>y</w:t>
            </w:r>
            <w:r w:rsidRPr="00682B20">
              <w:rPr>
                <w:rFonts w:ascii="Tahoma" w:hAnsi="Tahoma" w:cs="Tahoma"/>
                <w:sz w:val="16"/>
                <w:szCs w:val="16"/>
              </w:rPr>
              <w:t xml:space="preserve"> na významovo obdobné alebo relevantné ustanovenie </w:t>
            </w:r>
            <w:r>
              <w:rPr>
                <w:rFonts w:ascii="Tahoma" w:hAnsi="Tahoma" w:cs="Tahoma"/>
                <w:sz w:val="16"/>
                <w:szCs w:val="16"/>
              </w:rPr>
              <w:t>Z</w:t>
            </w:r>
            <w:r w:rsidRPr="00682B20">
              <w:rPr>
                <w:rFonts w:ascii="Tahoma" w:hAnsi="Tahoma" w:cs="Tahoma"/>
                <w:sz w:val="16"/>
                <w:szCs w:val="16"/>
              </w:rPr>
              <w:t>ákona</w:t>
            </w:r>
            <w:r>
              <w:rPr>
                <w:rFonts w:ascii="Tahoma" w:hAnsi="Tahoma" w:cs="Tahoma"/>
                <w:sz w:val="16"/>
                <w:szCs w:val="16"/>
              </w:rPr>
              <w:t xml:space="preserve"> o ochrane osobných údajov alebo iného vnútroštátneho predpisu v oblasti ochrany osobných údajov</w:t>
            </w:r>
            <w:r w:rsidRPr="00682B20">
              <w:rPr>
                <w:rFonts w:ascii="Tahoma" w:hAnsi="Tahoma" w:cs="Tahoma"/>
                <w:sz w:val="16"/>
                <w:szCs w:val="16"/>
              </w:rPr>
              <w:t xml:space="preserve">, ak by sa mal </w:t>
            </w:r>
            <w:r>
              <w:rPr>
                <w:rFonts w:ascii="Tahoma" w:hAnsi="Tahoma" w:cs="Tahoma"/>
                <w:sz w:val="16"/>
                <w:szCs w:val="16"/>
              </w:rPr>
              <w:t xml:space="preserve">takýto zákon alebo predpis </w:t>
            </w:r>
            <w:r w:rsidRPr="00682B20">
              <w:rPr>
                <w:rFonts w:ascii="Tahoma" w:hAnsi="Tahoma" w:cs="Tahoma"/>
                <w:sz w:val="16"/>
                <w:szCs w:val="16"/>
              </w:rPr>
              <w:t>vzťahovať na dané spracúvani</w:t>
            </w:r>
            <w:r>
              <w:rPr>
                <w:rFonts w:ascii="Tahoma" w:hAnsi="Tahoma" w:cs="Tahoma"/>
                <w:sz w:val="16"/>
                <w:szCs w:val="16"/>
              </w:rPr>
              <w:t>e namiesto alebo popri GDPR</w:t>
            </w:r>
            <w:r w:rsidRPr="00682B20">
              <w:rPr>
                <w:rFonts w:ascii="Tahoma" w:hAnsi="Tahoma" w:cs="Tahoma"/>
                <w:sz w:val="16"/>
                <w:szCs w:val="16"/>
              </w:rPr>
              <w:t>, a naopak.</w:t>
            </w:r>
          </w:p>
        </w:tc>
        <w:tc>
          <w:tcPr>
            <w:tcW w:w="4606" w:type="dxa"/>
          </w:tcPr>
          <w:p w14:paraId="0CFFB84B" w14:textId="4FBCE1A1" w:rsidR="00BE56D0" w:rsidRDefault="00BE56D0" w:rsidP="004E4A60">
            <w:pPr>
              <w:pStyle w:val="SLFBody"/>
              <w:numPr>
                <w:ilvl w:val="0"/>
                <w:numId w:val="22"/>
              </w:numPr>
              <w:spacing w:line="276" w:lineRule="auto"/>
              <w:ind w:left="498" w:hanging="470"/>
              <w:rPr>
                <w:rFonts w:ascii="Tahoma" w:hAnsi="Tahoma" w:cs="Tahoma"/>
                <w:i/>
                <w:sz w:val="16"/>
                <w:szCs w:val="16"/>
                <w:lang w:val="en-US"/>
              </w:rPr>
            </w:pPr>
            <w:r w:rsidRPr="00C46DCF">
              <w:rPr>
                <w:rFonts w:ascii="Tahoma" w:hAnsi="Tahoma" w:cs="Tahoma"/>
                <w:i/>
                <w:sz w:val="16"/>
                <w:szCs w:val="16"/>
                <w:lang w:val="en-US"/>
              </w:rPr>
              <w:t xml:space="preserve">Any references to the GDPR in this agreement shall mean references to similar or relevant provisions of the </w:t>
            </w:r>
            <w:r>
              <w:rPr>
                <w:rFonts w:ascii="Tahoma" w:hAnsi="Tahoma" w:cs="Tahoma"/>
                <w:i/>
                <w:sz w:val="16"/>
                <w:szCs w:val="16"/>
                <w:lang w:val="en-US"/>
              </w:rPr>
              <w:t>Data Protection Act</w:t>
            </w:r>
            <w:r w:rsidRPr="00C46DCF">
              <w:rPr>
                <w:rFonts w:ascii="Tahoma" w:hAnsi="Tahoma" w:cs="Tahoma"/>
                <w:i/>
                <w:sz w:val="16"/>
                <w:szCs w:val="16"/>
                <w:lang w:val="en-US"/>
              </w:rPr>
              <w:t xml:space="preserve"> or other national law in the field of data protection, if such act or law shall apply to such processing instead of or jointly with the GDPR, and vice-versa.  </w:t>
            </w:r>
          </w:p>
        </w:tc>
      </w:tr>
      <w:tr w:rsidR="00AE0353" w:rsidRPr="006152BD" w14:paraId="523327FF" w14:textId="77777777" w:rsidTr="002E293E">
        <w:tc>
          <w:tcPr>
            <w:tcW w:w="4606" w:type="dxa"/>
          </w:tcPr>
          <w:p w14:paraId="523327FC" w14:textId="23998FB4" w:rsidR="00AE0353" w:rsidRPr="00BB2208" w:rsidRDefault="00AE0353" w:rsidP="004E4A60">
            <w:pPr>
              <w:pStyle w:val="Odsekzoznamu"/>
              <w:numPr>
                <w:ilvl w:val="1"/>
                <w:numId w:val="13"/>
              </w:numPr>
              <w:spacing w:after="0" w:line="276" w:lineRule="auto"/>
              <w:ind w:left="567" w:hanging="539"/>
              <w:jc w:val="both"/>
              <w:rPr>
                <w:rFonts w:ascii="Tahoma" w:hAnsi="Tahoma" w:cs="Tahoma"/>
                <w:sz w:val="16"/>
                <w:szCs w:val="16"/>
              </w:rPr>
            </w:pPr>
            <w:r w:rsidRPr="006152BD">
              <w:rPr>
                <w:rFonts w:ascii="Tahoma" w:hAnsi="Tahoma" w:cs="Tahoma"/>
                <w:sz w:val="16"/>
                <w:szCs w:val="16"/>
              </w:rPr>
              <w:t xml:space="preserve">Táto zmluva sa riadi a vykladá podľa slovenského práva a právomoc rozhodovať spory z nej majú príslušné slovenské súdy. </w:t>
            </w:r>
          </w:p>
        </w:tc>
        <w:tc>
          <w:tcPr>
            <w:tcW w:w="4606" w:type="dxa"/>
          </w:tcPr>
          <w:p w14:paraId="523327FE" w14:textId="0660970C" w:rsidR="00AE0353" w:rsidRPr="00BB2208" w:rsidRDefault="00AE0353" w:rsidP="004E4A60">
            <w:pPr>
              <w:pStyle w:val="SLFBody"/>
              <w:numPr>
                <w:ilvl w:val="0"/>
                <w:numId w:val="22"/>
              </w:numPr>
              <w:spacing w:line="276" w:lineRule="auto"/>
              <w:ind w:left="498" w:hanging="470"/>
              <w:rPr>
                <w:rFonts w:ascii="Tahoma" w:hAnsi="Tahoma" w:cs="Tahoma"/>
                <w:i/>
                <w:sz w:val="16"/>
                <w:szCs w:val="16"/>
                <w:lang w:val="en-GB"/>
              </w:rPr>
            </w:pPr>
            <w:r w:rsidRPr="006152BD">
              <w:rPr>
                <w:rFonts w:ascii="Tahoma" w:hAnsi="Tahoma" w:cs="Tahoma"/>
                <w:i/>
                <w:sz w:val="16"/>
                <w:szCs w:val="16"/>
                <w:lang w:val="en-GB"/>
              </w:rPr>
              <w:t>Th</w:t>
            </w:r>
            <w:r w:rsidR="00807F2B">
              <w:rPr>
                <w:rFonts w:ascii="Tahoma" w:hAnsi="Tahoma" w:cs="Tahoma"/>
                <w:i/>
                <w:sz w:val="16"/>
                <w:szCs w:val="16"/>
                <w:lang w:val="en-GB"/>
              </w:rPr>
              <w:t xml:space="preserve">is agreement shall be governed by Slovak law </w:t>
            </w:r>
            <w:r w:rsidRPr="006152BD">
              <w:rPr>
                <w:rFonts w:ascii="Tahoma" w:hAnsi="Tahoma" w:cs="Tahoma"/>
                <w:i/>
                <w:sz w:val="16"/>
                <w:szCs w:val="16"/>
                <w:lang w:val="en-GB"/>
              </w:rPr>
              <w:t xml:space="preserve">and </w:t>
            </w:r>
            <w:r w:rsidRPr="00BB2208">
              <w:rPr>
                <w:rFonts w:ascii="Tahoma" w:hAnsi="Tahoma" w:cs="Tahoma"/>
                <w:i/>
                <w:sz w:val="16"/>
                <w:szCs w:val="16"/>
                <w:lang w:val="en-US"/>
              </w:rPr>
              <w:t>competent</w:t>
            </w:r>
            <w:r w:rsidRPr="006152BD">
              <w:rPr>
                <w:rFonts w:ascii="Tahoma" w:hAnsi="Tahoma" w:cs="Tahoma"/>
                <w:i/>
                <w:sz w:val="16"/>
                <w:szCs w:val="16"/>
                <w:lang w:val="en-GB"/>
              </w:rPr>
              <w:t xml:space="preserve"> Slovak courts have the jurisdiction to settle </w:t>
            </w:r>
            <w:r w:rsidR="00807F2B">
              <w:rPr>
                <w:rFonts w:ascii="Tahoma" w:hAnsi="Tahoma" w:cs="Tahoma"/>
                <w:i/>
                <w:sz w:val="16"/>
                <w:szCs w:val="16"/>
                <w:lang w:val="en-GB"/>
              </w:rPr>
              <w:t xml:space="preserve">any </w:t>
            </w:r>
            <w:r w:rsidRPr="006152BD">
              <w:rPr>
                <w:rFonts w:ascii="Tahoma" w:hAnsi="Tahoma" w:cs="Tahoma"/>
                <w:i/>
                <w:sz w:val="16"/>
                <w:szCs w:val="16"/>
                <w:lang w:val="en-GB"/>
              </w:rPr>
              <w:t>disputes</w:t>
            </w:r>
            <w:r w:rsidR="00807F2B">
              <w:rPr>
                <w:rFonts w:ascii="Tahoma" w:hAnsi="Tahoma" w:cs="Tahoma"/>
                <w:i/>
                <w:sz w:val="16"/>
                <w:szCs w:val="16"/>
                <w:lang w:val="en-GB"/>
              </w:rPr>
              <w:t xml:space="preserve"> related to this agreement</w:t>
            </w:r>
            <w:r w:rsidRPr="006152BD">
              <w:rPr>
                <w:rFonts w:ascii="Tahoma" w:hAnsi="Tahoma" w:cs="Tahoma"/>
                <w:i/>
                <w:sz w:val="16"/>
                <w:szCs w:val="16"/>
                <w:lang w:val="en-GB"/>
              </w:rPr>
              <w:t xml:space="preserve">. </w:t>
            </w:r>
          </w:p>
        </w:tc>
      </w:tr>
      <w:tr w:rsidR="00AE0353" w:rsidRPr="006152BD" w14:paraId="52332804" w14:textId="77777777" w:rsidTr="002E293E">
        <w:tc>
          <w:tcPr>
            <w:tcW w:w="4606" w:type="dxa"/>
          </w:tcPr>
          <w:p w14:paraId="52332801" w14:textId="12686623" w:rsidR="00AE0353" w:rsidRPr="006152BD" w:rsidRDefault="00AE0353" w:rsidP="004E4A60">
            <w:pPr>
              <w:pStyle w:val="Odsekzoznamu"/>
              <w:numPr>
                <w:ilvl w:val="1"/>
                <w:numId w:val="13"/>
              </w:numPr>
              <w:spacing w:after="0" w:line="276" w:lineRule="auto"/>
              <w:ind w:left="567" w:hanging="539"/>
              <w:jc w:val="both"/>
              <w:rPr>
                <w:rFonts w:ascii="Tahoma" w:hAnsi="Tahoma" w:cs="Tahoma"/>
                <w:sz w:val="16"/>
                <w:szCs w:val="16"/>
              </w:rPr>
            </w:pPr>
            <w:r w:rsidRPr="006152BD">
              <w:rPr>
                <w:rFonts w:ascii="Tahoma" w:hAnsi="Tahoma" w:cs="Tahoma"/>
                <w:sz w:val="16"/>
                <w:szCs w:val="16"/>
              </w:rPr>
              <w:lastRenderedPageBreak/>
              <w:t xml:space="preserve">Ak niektoré z ustanovení tejto zmluvy bude z akéhokoľvek dôvodu považované za neplatné alebo nevykonateľné, budú tieto neplatné alebo nevykonateľné ustanovenia považované za oddelené od zvyšných ustanovení, ktoré ostanú medzi Zmluvnými stranami v platnosti. </w:t>
            </w:r>
          </w:p>
        </w:tc>
        <w:tc>
          <w:tcPr>
            <w:tcW w:w="4606" w:type="dxa"/>
          </w:tcPr>
          <w:p w14:paraId="52332803" w14:textId="141CF780" w:rsidR="00AE0353" w:rsidRPr="006152BD" w:rsidRDefault="00AE0353" w:rsidP="004E4A60">
            <w:pPr>
              <w:pStyle w:val="SLFBody"/>
              <w:numPr>
                <w:ilvl w:val="0"/>
                <w:numId w:val="22"/>
              </w:numPr>
              <w:spacing w:line="276" w:lineRule="auto"/>
              <w:ind w:left="498" w:hanging="470"/>
              <w:rPr>
                <w:rFonts w:ascii="Tahoma" w:hAnsi="Tahoma" w:cs="Tahoma"/>
                <w:i/>
                <w:sz w:val="16"/>
                <w:szCs w:val="16"/>
                <w:lang w:val="en-GB"/>
              </w:rPr>
            </w:pPr>
            <w:r w:rsidRPr="006152BD">
              <w:rPr>
                <w:rFonts w:ascii="Tahoma" w:hAnsi="Tahoma" w:cs="Tahoma"/>
                <w:i/>
                <w:sz w:val="16"/>
                <w:szCs w:val="16"/>
                <w:lang w:val="en-GB"/>
              </w:rPr>
              <w:t xml:space="preserve">If any of the provisions of this agreement are invalid or </w:t>
            </w:r>
            <w:r w:rsidRPr="00BB2208">
              <w:rPr>
                <w:rFonts w:ascii="Tahoma" w:hAnsi="Tahoma" w:cs="Tahoma"/>
                <w:i/>
                <w:sz w:val="16"/>
                <w:szCs w:val="16"/>
                <w:lang w:val="en-US"/>
              </w:rPr>
              <w:t>unenforceable</w:t>
            </w:r>
            <w:r w:rsidRPr="006152BD">
              <w:rPr>
                <w:rFonts w:ascii="Tahoma" w:hAnsi="Tahoma" w:cs="Tahoma"/>
                <w:i/>
                <w:sz w:val="16"/>
                <w:szCs w:val="16"/>
                <w:lang w:val="en-GB"/>
              </w:rPr>
              <w:t xml:space="preserve"> for any reason, such invalid or unenforceable provisions shall be deemed to be separate from the remaining provisions, which remain valid and efficient between Parties. </w:t>
            </w:r>
          </w:p>
        </w:tc>
      </w:tr>
      <w:tr w:rsidR="00AE0353" w:rsidRPr="006152BD" w14:paraId="52332809" w14:textId="77777777" w:rsidTr="002E293E">
        <w:tc>
          <w:tcPr>
            <w:tcW w:w="4606" w:type="dxa"/>
          </w:tcPr>
          <w:p w14:paraId="52332806" w14:textId="7C2AB859" w:rsidR="00AE0353" w:rsidRPr="006152BD" w:rsidRDefault="00AE0353" w:rsidP="004E4A60">
            <w:pPr>
              <w:pStyle w:val="Odsekzoznamu"/>
              <w:numPr>
                <w:ilvl w:val="1"/>
                <w:numId w:val="13"/>
              </w:numPr>
              <w:spacing w:after="0" w:line="276" w:lineRule="auto"/>
              <w:ind w:left="567" w:hanging="539"/>
              <w:jc w:val="both"/>
              <w:rPr>
                <w:rFonts w:ascii="Tahoma" w:hAnsi="Tahoma" w:cs="Tahoma"/>
                <w:sz w:val="16"/>
                <w:szCs w:val="16"/>
              </w:rPr>
            </w:pPr>
            <w:r w:rsidRPr="006152BD">
              <w:rPr>
                <w:rFonts w:ascii="Tahoma" w:hAnsi="Tahoma" w:cs="Tahoma"/>
                <w:sz w:val="16"/>
                <w:szCs w:val="16"/>
              </w:rPr>
              <w:t>Túto Zmluvu možno meniť iba písomnou formou a po dohode oboch Zmluvných strán písomnými dodatkami k tejto zmluve.</w:t>
            </w:r>
          </w:p>
        </w:tc>
        <w:tc>
          <w:tcPr>
            <w:tcW w:w="4606" w:type="dxa"/>
          </w:tcPr>
          <w:p w14:paraId="52332808" w14:textId="4AA3E625" w:rsidR="00AE0353" w:rsidRPr="006152BD" w:rsidRDefault="00AE0353" w:rsidP="004E4A60">
            <w:pPr>
              <w:pStyle w:val="SLFBody"/>
              <w:numPr>
                <w:ilvl w:val="0"/>
                <w:numId w:val="22"/>
              </w:numPr>
              <w:spacing w:line="276" w:lineRule="auto"/>
              <w:ind w:left="498" w:hanging="470"/>
              <w:rPr>
                <w:rFonts w:ascii="Tahoma" w:hAnsi="Tahoma" w:cs="Tahoma"/>
                <w:i/>
                <w:sz w:val="16"/>
                <w:szCs w:val="16"/>
                <w:lang w:val="en-GB"/>
              </w:rPr>
            </w:pPr>
            <w:r w:rsidRPr="006152BD">
              <w:rPr>
                <w:rFonts w:ascii="Tahoma" w:hAnsi="Tahoma" w:cs="Tahoma"/>
                <w:i/>
                <w:sz w:val="16"/>
                <w:szCs w:val="16"/>
                <w:lang w:val="en-GB"/>
              </w:rPr>
              <w:t>This Agreement may be amended only in writing and after mutual agreement between both Parties by written amendments to this agreement.</w:t>
            </w:r>
          </w:p>
        </w:tc>
      </w:tr>
      <w:tr w:rsidR="00AE0353" w:rsidRPr="006152BD" w14:paraId="52332813" w14:textId="77777777" w:rsidTr="002E293E">
        <w:tc>
          <w:tcPr>
            <w:tcW w:w="4606" w:type="dxa"/>
          </w:tcPr>
          <w:p w14:paraId="52332810" w14:textId="7C860039" w:rsidR="00AE0353" w:rsidRPr="006152BD" w:rsidRDefault="00AE0353" w:rsidP="004E4A60">
            <w:pPr>
              <w:pStyle w:val="Odsekzoznamu"/>
              <w:numPr>
                <w:ilvl w:val="1"/>
                <w:numId w:val="13"/>
              </w:numPr>
              <w:spacing w:after="0" w:line="276" w:lineRule="auto"/>
              <w:ind w:left="567" w:hanging="539"/>
              <w:jc w:val="both"/>
              <w:rPr>
                <w:rFonts w:ascii="Tahoma" w:hAnsi="Tahoma" w:cs="Tahoma"/>
                <w:sz w:val="16"/>
                <w:szCs w:val="16"/>
              </w:rPr>
            </w:pPr>
            <w:r w:rsidRPr="006152BD">
              <w:rPr>
                <w:rFonts w:ascii="Tahoma" w:hAnsi="Tahoma" w:cs="Tahoma"/>
                <w:sz w:val="16"/>
                <w:szCs w:val="16"/>
              </w:rPr>
              <w:t>Zmluva sa vyhotovuje v 2 (slovom: dvoch) rovnopisoch s platnosťou originálu, pričom každá zo Zmluvných strán obdrží po jednom vyhotovení Zmluvy.</w:t>
            </w:r>
          </w:p>
        </w:tc>
        <w:tc>
          <w:tcPr>
            <w:tcW w:w="4606" w:type="dxa"/>
          </w:tcPr>
          <w:p w14:paraId="52332812" w14:textId="39778E14" w:rsidR="00AE0353" w:rsidRPr="006152BD" w:rsidRDefault="00AE0353" w:rsidP="004E4A60">
            <w:pPr>
              <w:pStyle w:val="SLFBody"/>
              <w:numPr>
                <w:ilvl w:val="0"/>
                <w:numId w:val="22"/>
              </w:numPr>
              <w:spacing w:line="276" w:lineRule="auto"/>
              <w:ind w:left="498" w:hanging="470"/>
              <w:rPr>
                <w:rFonts w:ascii="Tahoma" w:hAnsi="Tahoma" w:cs="Tahoma"/>
                <w:i/>
                <w:sz w:val="16"/>
                <w:szCs w:val="16"/>
                <w:lang w:val="en-GB"/>
              </w:rPr>
            </w:pPr>
            <w:r w:rsidRPr="006152BD">
              <w:rPr>
                <w:rFonts w:ascii="Tahoma" w:hAnsi="Tahoma" w:cs="Tahoma"/>
                <w:i/>
                <w:sz w:val="16"/>
                <w:szCs w:val="16"/>
                <w:lang w:val="en-GB"/>
              </w:rPr>
              <w:t>This agreement shall be drafted in 2 (word: two) equal copies with the validity of the original, each of the Parties receiving one copy of this agreement.</w:t>
            </w:r>
          </w:p>
        </w:tc>
      </w:tr>
      <w:tr w:rsidR="00AE0353" w:rsidRPr="006152BD" w14:paraId="52332818" w14:textId="77777777" w:rsidTr="002E293E">
        <w:tc>
          <w:tcPr>
            <w:tcW w:w="4606" w:type="dxa"/>
          </w:tcPr>
          <w:p w14:paraId="52332814" w14:textId="77777777" w:rsidR="00AE0353" w:rsidRPr="006152BD" w:rsidRDefault="00AE0353" w:rsidP="004E4A60">
            <w:pPr>
              <w:pStyle w:val="Odsekzoznamu"/>
              <w:numPr>
                <w:ilvl w:val="1"/>
                <w:numId w:val="13"/>
              </w:numPr>
              <w:spacing w:after="0" w:line="276" w:lineRule="auto"/>
              <w:ind w:left="567" w:hanging="539"/>
              <w:jc w:val="both"/>
              <w:rPr>
                <w:rFonts w:ascii="Tahoma" w:hAnsi="Tahoma" w:cs="Tahoma"/>
                <w:sz w:val="16"/>
                <w:szCs w:val="16"/>
              </w:rPr>
            </w:pPr>
            <w:r w:rsidRPr="006152BD">
              <w:rPr>
                <w:rFonts w:ascii="Tahoma" w:hAnsi="Tahoma" w:cs="Tahoma"/>
                <w:sz w:val="16"/>
                <w:szCs w:val="16"/>
              </w:rPr>
              <w:t xml:space="preserve">Táto zmluva je vyhotovená v dvoch jazykových verziách. V prípade rozporov medzi slovenským a anglickým znením má prednosť slovenská verzia.  </w:t>
            </w:r>
          </w:p>
          <w:p w14:paraId="52332815" w14:textId="77777777" w:rsidR="00AE0353" w:rsidRPr="006152BD" w:rsidRDefault="00AE0353" w:rsidP="004E4A60">
            <w:pPr>
              <w:spacing w:line="276" w:lineRule="auto"/>
              <w:ind w:left="567" w:hanging="567"/>
              <w:rPr>
                <w:rFonts w:ascii="Tahoma" w:hAnsi="Tahoma" w:cs="Tahoma"/>
                <w:sz w:val="16"/>
                <w:szCs w:val="16"/>
              </w:rPr>
            </w:pPr>
          </w:p>
        </w:tc>
        <w:tc>
          <w:tcPr>
            <w:tcW w:w="4606" w:type="dxa"/>
          </w:tcPr>
          <w:p w14:paraId="52332817" w14:textId="40B6764C" w:rsidR="00AE0353" w:rsidRPr="006152BD" w:rsidRDefault="00AE0353" w:rsidP="004E4A60">
            <w:pPr>
              <w:pStyle w:val="SLFBody"/>
              <w:numPr>
                <w:ilvl w:val="0"/>
                <w:numId w:val="22"/>
              </w:numPr>
              <w:spacing w:line="276" w:lineRule="auto"/>
              <w:ind w:left="498" w:hanging="470"/>
              <w:rPr>
                <w:rFonts w:ascii="Tahoma" w:hAnsi="Tahoma" w:cs="Tahoma"/>
                <w:i/>
                <w:sz w:val="16"/>
                <w:szCs w:val="16"/>
                <w:lang w:val="en-GB"/>
              </w:rPr>
            </w:pPr>
            <w:r w:rsidRPr="006152BD">
              <w:rPr>
                <w:rFonts w:ascii="Tahoma" w:hAnsi="Tahoma" w:cs="Tahoma"/>
                <w:i/>
                <w:sz w:val="16"/>
                <w:szCs w:val="16"/>
                <w:lang w:val="en-US"/>
              </w:rPr>
              <w:t xml:space="preserve">The agreement is concluded in two language versions. In </w:t>
            </w:r>
            <w:r w:rsidRPr="00BB2208">
              <w:rPr>
                <w:rFonts w:ascii="Tahoma" w:hAnsi="Tahoma" w:cs="Tahoma"/>
                <w:i/>
                <w:sz w:val="16"/>
                <w:szCs w:val="16"/>
                <w:lang w:val="en-GB"/>
              </w:rPr>
              <w:t>case</w:t>
            </w:r>
            <w:r w:rsidRPr="006152BD">
              <w:rPr>
                <w:rFonts w:ascii="Tahoma" w:hAnsi="Tahoma" w:cs="Tahoma"/>
                <w:i/>
                <w:sz w:val="16"/>
                <w:szCs w:val="16"/>
                <w:lang w:val="en-US"/>
              </w:rPr>
              <w:t xml:space="preserve"> of discrepancies between the language versions, the Slovak version shall prevail.</w:t>
            </w:r>
          </w:p>
        </w:tc>
      </w:tr>
    </w:tbl>
    <w:p w14:paraId="776C7B0A" w14:textId="77777777" w:rsidR="002E293E" w:rsidRDefault="002E293E" w:rsidP="004E4A60">
      <w:pPr>
        <w:spacing w:after="0"/>
        <w:jc w:val="both"/>
        <w:rPr>
          <w:rFonts w:ascii="Tahoma" w:hAnsi="Tahoma" w:cs="Tahoma"/>
          <w:sz w:val="16"/>
          <w:szCs w:val="16"/>
        </w:rPr>
      </w:pPr>
    </w:p>
    <w:p w14:paraId="308DB5AC" w14:textId="77777777" w:rsidR="002E293E" w:rsidRPr="001C043A" w:rsidRDefault="002E293E" w:rsidP="004E4A60">
      <w:pPr>
        <w:spacing w:after="0"/>
        <w:jc w:val="both"/>
        <w:rPr>
          <w:rFonts w:ascii="Tahoma" w:hAnsi="Tahoma" w:cs="Tahoma"/>
          <w:sz w:val="16"/>
          <w:szCs w:val="16"/>
        </w:rPr>
      </w:pPr>
      <w:r w:rsidRPr="001C043A">
        <w:rPr>
          <w:rFonts w:ascii="Tahoma" w:hAnsi="Tahoma" w:cs="Tahoma"/>
          <w:sz w:val="16"/>
          <w:szCs w:val="16"/>
        </w:rPr>
        <w:t xml:space="preserve">V Bratislave dňa / </w:t>
      </w:r>
      <w:r w:rsidRPr="001C043A">
        <w:rPr>
          <w:rFonts w:ascii="Tahoma" w:hAnsi="Tahoma" w:cs="Tahoma"/>
          <w:i/>
          <w:sz w:val="16"/>
          <w:szCs w:val="16"/>
        </w:rPr>
        <w:t>In Bratislava on</w:t>
      </w:r>
      <w:r w:rsidRPr="001C043A">
        <w:rPr>
          <w:rFonts w:ascii="Tahoma" w:hAnsi="Tahoma" w:cs="Tahoma"/>
          <w:sz w:val="16"/>
          <w:szCs w:val="16"/>
        </w:rPr>
        <w:t xml:space="preserve">: ____________ 2018 </w:t>
      </w:r>
    </w:p>
    <w:p w14:paraId="7C32E56B" w14:textId="77777777" w:rsidR="002E293E" w:rsidRPr="001C043A" w:rsidRDefault="002E293E" w:rsidP="004E4A60">
      <w:pPr>
        <w:jc w:val="both"/>
        <w:rPr>
          <w:rFonts w:ascii="Tahoma" w:hAnsi="Tahoma" w:cs="Tahoma"/>
          <w:sz w:val="16"/>
          <w:szCs w:val="16"/>
        </w:rPr>
      </w:pPr>
      <w:r w:rsidRPr="001C043A">
        <w:rPr>
          <w:rFonts w:ascii="Tahoma" w:hAnsi="Tahoma" w:cs="Tahoma"/>
          <w:sz w:val="16"/>
          <w:szCs w:val="16"/>
        </w:rPr>
        <w:t xml:space="preserve">Prevádzkovateľ </w:t>
      </w:r>
      <w:r>
        <w:rPr>
          <w:rFonts w:ascii="Tahoma" w:hAnsi="Tahoma" w:cs="Tahoma"/>
          <w:sz w:val="16"/>
          <w:szCs w:val="16"/>
        </w:rPr>
        <w:t xml:space="preserve">1 </w:t>
      </w:r>
      <w:r w:rsidRPr="001C043A">
        <w:rPr>
          <w:rFonts w:ascii="Tahoma" w:hAnsi="Tahoma" w:cs="Tahoma"/>
          <w:sz w:val="16"/>
          <w:szCs w:val="16"/>
        </w:rPr>
        <w:t xml:space="preserve">/ </w:t>
      </w:r>
      <w:proofErr w:type="spellStart"/>
      <w:r w:rsidRPr="001C043A">
        <w:rPr>
          <w:rFonts w:ascii="Tahoma" w:hAnsi="Tahoma" w:cs="Tahoma"/>
          <w:i/>
          <w:sz w:val="16"/>
          <w:szCs w:val="16"/>
        </w:rPr>
        <w:t>Controller</w:t>
      </w:r>
      <w:proofErr w:type="spellEnd"/>
      <w:r w:rsidRPr="001C043A">
        <w:rPr>
          <w:rFonts w:ascii="Tahoma" w:hAnsi="Tahoma" w:cs="Tahoma"/>
          <w:i/>
          <w:sz w:val="16"/>
          <w:szCs w:val="16"/>
        </w:rPr>
        <w:t xml:space="preserve"> </w:t>
      </w:r>
      <w:r>
        <w:rPr>
          <w:rFonts w:ascii="Tahoma" w:hAnsi="Tahoma" w:cs="Tahoma"/>
          <w:i/>
          <w:sz w:val="16"/>
          <w:szCs w:val="16"/>
        </w:rPr>
        <w:t>1</w:t>
      </w:r>
    </w:p>
    <w:p w14:paraId="4798259E" w14:textId="77777777" w:rsidR="002E293E" w:rsidRPr="001C043A" w:rsidRDefault="002E293E" w:rsidP="004E4A60">
      <w:pPr>
        <w:jc w:val="both"/>
        <w:rPr>
          <w:rFonts w:ascii="Tahoma" w:hAnsi="Tahoma" w:cs="Tahoma"/>
          <w:b/>
          <w:sz w:val="16"/>
          <w:szCs w:val="16"/>
        </w:rPr>
      </w:pPr>
      <w:r w:rsidRPr="001C043A">
        <w:rPr>
          <w:rFonts w:ascii="Tahoma" w:hAnsi="Tahoma" w:cs="Tahoma"/>
          <w:sz w:val="16"/>
          <w:szCs w:val="16"/>
        </w:rPr>
        <w:t xml:space="preserve">V mene / </w:t>
      </w:r>
      <w:r w:rsidRPr="001C043A">
        <w:rPr>
          <w:rFonts w:ascii="Tahoma" w:hAnsi="Tahoma" w:cs="Tahoma"/>
          <w:i/>
          <w:sz w:val="16"/>
          <w:szCs w:val="16"/>
        </w:rPr>
        <w:t xml:space="preserve">On </w:t>
      </w:r>
      <w:proofErr w:type="spellStart"/>
      <w:r w:rsidRPr="001C043A">
        <w:rPr>
          <w:rFonts w:ascii="Tahoma" w:hAnsi="Tahoma" w:cs="Tahoma"/>
          <w:i/>
          <w:sz w:val="16"/>
          <w:szCs w:val="16"/>
        </w:rPr>
        <w:t>behalf</w:t>
      </w:r>
      <w:proofErr w:type="spellEnd"/>
      <w:r w:rsidRPr="001C043A">
        <w:rPr>
          <w:rFonts w:ascii="Tahoma" w:hAnsi="Tahoma" w:cs="Tahoma"/>
          <w:i/>
          <w:sz w:val="16"/>
          <w:szCs w:val="16"/>
        </w:rPr>
        <w:t xml:space="preserve"> of </w:t>
      </w:r>
      <w:r w:rsidRPr="001C043A">
        <w:rPr>
          <w:rFonts w:ascii="Tahoma" w:hAnsi="Tahoma" w:cs="Tahoma"/>
          <w:b/>
          <w:sz w:val="16"/>
          <w:szCs w:val="16"/>
        </w:rPr>
        <w:t>[</w:t>
      </w:r>
      <w:r w:rsidRPr="001C043A">
        <w:rPr>
          <w:rFonts w:ascii="Tahoma" w:hAnsi="Tahoma" w:cs="Tahoma"/>
          <w:b/>
          <w:sz w:val="16"/>
          <w:szCs w:val="16"/>
          <w:highlight w:val="yellow"/>
        </w:rPr>
        <w:t>x</w:t>
      </w:r>
      <w:r w:rsidRPr="001C043A">
        <w:rPr>
          <w:rFonts w:ascii="Tahoma" w:hAnsi="Tahoma" w:cs="Tahoma"/>
          <w:b/>
          <w:sz w:val="16"/>
          <w:szCs w:val="16"/>
        </w:rPr>
        <w:t>]</w:t>
      </w:r>
    </w:p>
    <w:p w14:paraId="58579F07" w14:textId="77777777" w:rsidR="00551244" w:rsidRDefault="00551244" w:rsidP="004E4A60">
      <w:pPr>
        <w:spacing w:after="0"/>
        <w:jc w:val="both"/>
        <w:rPr>
          <w:rFonts w:ascii="Tahoma" w:hAnsi="Tahoma" w:cs="Tahoma"/>
          <w:b/>
          <w:sz w:val="16"/>
          <w:szCs w:val="16"/>
        </w:rPr>
      </w:pPr>
    </w:p>
    <w:p w14:paraId="43598266" w14:textId="139BBABD" w:rsidR="002E293E" w:rsidRPr="001C043A" w:rsidRDefault="002E293E" w:rsidP="004E4A60">
      <w:pPr>
        <w:spacing w:after="0"/>
        <w:jc w:val="both"/>
        <w:rPr>
          <w:rFonts w:ascii="Tahoma" w:hAnsi="Tahoma" w:cs="Tahoma"/>
          <w:b/>
          <w:sz w:val="16"/>
          <w:szCs w:val="16"/>
        </w:rPr>
      </w:pPr>
      <w:r w:rsidRPr="001C043A">
        <w:rPr>
          <w:rFonts w:ascii="Tahoma" w:hAnsi="Tahoma" w:cs="Tahoma"/>
          <w:b/>
          <w:sz w:val="16"/>
          <w:szCs w:val="16"/>
        </w:rPr>
        <w:t>__________________________</w:t>
      </w:r>
    </w:p>
    <w:p w14:paraId="5BEC51E1" w14:textId="77777777" w:rsidR="002E293E" w:rsidRPr="001C043A" w:rsidRDefault="002E293E" w:rsidP="004E4A60">
      <w:pPr>
        <w:spacing w:after="0"/>
        <w:jc w:val="both"/>
        <w:rPr>
          <w:rFonts w:ascii="Tahoma" w:hAnsi="Tahoma" w:cs="Tahoma"/>
          <w:sz w:val="16"/>
          <w:szCs w:val="16"/>
        </w:rPr>
      </w:pPr>
      <w:r w:rsidRPr="001C043A">
        <w:rPr>
          <w:rFonts w:ascii="Tahoma" w:hAnsi="Tahoma" w:cs="Tahoma"/>
          <w:sz w:val="16"/>
          <w:szCs w:val="16"/>
        </w:rPr>
        <w:t xml:space="preserve">Meno / </w:t>
      </w:r>
      <w:proofErr w:type="spellStart"/>
      <w:r w:rsidRPr="001C043A">
        <w:rPr>
          <w:rFonts w:ascii="Tahoma" w:hAnsi="Tahoma" w:cs="Tahoma"/>
          <w:i/>
          <w:sz w:val="16"/>
          <w:szCs w:val="16"/>
        </w:rPr>
        <w:t>Name</w:t>
      </w:r>
      <w:proofErr w:type="spellEnd"/>
      <w:r w:rsidRPr="001C043A">
        <w:rPr>
          <w:rFonts w:ascii="Tahoma" w:hAnsi="Tahoma" w:cs="Tahoma"/>
          <w:i/>
          <w:sz w:val="16"/>
          <w:szCs w:val="16"/>
        </w:rPr>
        <w:t>:</w:t>
      </w:r>
      <w:r w:rsidRPr="001C043A">
        <w:rPr>
          <w:rFonts w:ascii="Tahoma" w:hAnsi="Tahoma" w:cs="Tahoma"/>
          <w:sz w:val="16"/>
          <w:szCs w:val="16"/>
        </w:rPr>
        <w:t xml:space="preserve"> [</w:t>
      </w:r>
      <w:r w:rsidRPr="001C043A">
        <w:rPr>
          <w:rFonts w:ascii="Tahoma" w:hAnsi="Tahoma" w:cs="Tahoma"/>
          <w:sz w:val="16"/>
          <w:szCs w:val="16"/>
          <w:highlight w:val="yellow"/>
        </w:rPr>
        <w:t>x</w:t>
      </w:r>
      <w:r w:rsidRPr="001C043A">
        <w:rPr>
          <w:rFonts w:ascii="Tahoma" w:hAnsi="Tahoma" w:cs="Tahoma"/>
          <w:sz w:val="16"/>
          <w:szCs w:val="16"/>
        </w:rPr>
        <w:t>]</w:t>
      </w:r>
    </w:p>
    <w:p w14:paraId="140E01E1" w14:textId="77777777" w:rsidR="002E293E" w:rsidRPr="001C043A" w:rsidRDefault="002E293E" w:rsidP="004E4A60">
      <w:pPr>
        <w:spacing w:after="0"/>
        <w:jc w:val="both"/>
        <w:rPr>
          <w:rFonts w:ascii="Tahoma" w:hAnsi="Tahoma" w:cs="Tahoma"/>
          <w:sz w:val="16"/>
          <w:szCs w:val="16"/>
        </w:rPr>
      </w:pPr>
      <w:r w:rsidRPr="001C043A">
        <w:rPr>
          <w:rFonts w:ascii="Tahoma" w:hAnsi="Tahoma" w:cs="Tahoma"/>
          <w:sz w:val="16"/>
          <w:szCs w:val="16"/>
        </w:rPr>
        <w:t xml:space="preserve">Funkcia / </w:t>
      </w:r>
      <w:proofErr w:type="spellStart"/>
      <w:r w:rsidRPr="001C043A">
        <w:rPr>
          <w:rFonts w:ascii="Tahoma" w:hAnsi="Tahoma" w:cs="Tahoma"/>
          <w:i/>
          <w:sz w:val="16"/>
          <w:szCs w:val="16"/>
        </w:rPr>
        <w:t>Function</w:t>
      </w:r>
      <w:proofErr w:type="spellEnd"/>
      <w:r w:rsidRPr="001C043A">
        <w:rPr>
          <w:rFonts w:ascii="Tahoma" w:hAnsi="Tahoma" w:cs="Tahoma"/>
          <w:i/>
          <w:sz w:val="16"/>
          <w:szCs w:val="16"/>
        </w:rPr>
        <w:t>:</w:t>
      </w:r>
      <w:r w:rsidRPr="001C043A">
        <w:rPr>
          <w:rFonts w:ascii="Tahoma" w:hAnsi="Tahoma" w:cs="Tahoma"/>
          <w:sz w:val="16"/>
          <w:szCs w:val="16"/>
        </w:rPr>
        <w:t xml:space="preserve"> [</w:t>
      </w:r>
      <w:r w:rsidRPr="001C043A">
        <w:rPr>
          <w:rFonts w:ascii="Tahoma" w:hAnsi="Tahoma" w:cs="Tahoma"/>
          <w:sz w:val="16"/>
          <w:szCs w:val="16"/>
          <w:highlight w:val="yellow"/>
        </w:rPr>
        <w:t>x</w:t>
      </w:r>
      <w:r w:rsidRPr="001C043A">
        <w:rPr>
          <w:rFonts w:ascii="Tahoma" w:hAnsi="Tahoma" w:cs="Tahoma"/>
          <w:sz w:val="16"/>
          <w:szCs w:val="16"/>
        </w:rPr>
        <w:t>]</w:t>
      </w:r>
    </w:p>
    <w:p w14:paraId="786ABFBE" w14:textId="77777777" w:rsidR="002E293E" w:rsidRPr="001C043A" w:rsidRDefault="002E293E" w:rsidP="004E4A60">
      <w:pPr>
        <w:jc w:val="both"/>
        <w:rPr>
          <w:rFonts w:ascii="Tahoma" w:hAnsi="Tahoma" w:cs="Tahoma"/>
          <w:sz w:val="16"/>
          <w:szCs w:val="16"/>
        </w:rPr>
      </w:pPr>
    </w:p>
    <w:p w14:paraId="324AE644" w14:textId="77777777" w:rsidR="002E293E" w:rsidRPr="001C043A" w:rsidRDefault="002E293E" w:rsidP="004E4A60">
      <w:pPr>
        <w:spacing w:after="0"/>
        <w:jc w:val="both"/>
        <w:rPr>
          <w:rFonts w:ascii="Tahoma" w:hAnsi="Tahoma" w:cs="Tahoma"/>
          <w:sz w:val="16"/>
          <w:szCs w:val="16"/>
        </w:rPr>
      </w:pPr>
    </w:p>
    <w:p w14:paraId="7E709D7C" w14:textId="77777777" w:rsidR="002E293E" w:rsidRPr="001C043A" w:rsidRDefault="002E293E" w:rsidP="004E4A60">
      <w:pPr>
        <w:spacing w:after="0"/>
        <w:jc w:val="both"/>
        <w:rPr>
          <w:rFonts w:ascii="Tahoma" w:hAnsi="Tahoma" w:cs="Tahoma"/>
          <w:sz w:val="16"/>
          <w:szCs w:val="16"/>
        </w:rPr>
      </w:pPr>
      <w:r w:rsidRPr="001C043A">
        <w:rPr>
          <w:rFonts w:ascii="Tahoma" w:hAnsi="Tahoma" w:cs="Tahoma"/>
          <w:sz w:val="16"/>
          <w:szCs w:val="16"/>
        </w:rPr>
        <w:t xml:space="preserve">V Bratislave dňa / </w:t>
      </w:r>
      <w:r w:rsidRPr="001C043A">
        <w:rPr>
          <w:rFonts w:ascii="Tahoma" w:hAnsi="Tahoma" w:cs="Tahoma"/>
          <w:i/>
          <w:sz w:val="16"/>
          <w:szCs w:val="16"/>
        </w:rPr>
        <w:t>In Bratislava on</w:t>
      </w:r>
      <w:r w:rsidRPr="001C043A">
        <w:rPr>
          <w:rFonts w:ascii="Tahoma" w:hAnsi="Tahoma" w:cs="Tahoma"/>
          <w:sz w:val="16"/>
          <w:szCs w:val="16"/>
        </w:rPr>
        <w:t xml:space="preserve">: ____________ 2018 </w:t>
      </w:r>
    </w:p>
    <w:p w14:paraId="31B73DCC" w14:textId="77777777" w:rsidR="002E293E" w:rsidRPr="001C043A" w:rsidRDefault="002E293E" w:rsidP="004E4A60">
      <w:pPr>
        <w:jc w:val="both"/>
        <w:rPr>
          <w:rFonts w:ascii="Tahoma" w:hAnsi="Tahoma" w:cs="Tahoma"/>
          <w:sz w:val="16"/>
          <w:szCs w:val="16"/>
        </w:rPr>
      </w:pPr>
      <w:r w:rsidRPr="001C043A">
        <w:rPr>
          <w:rFonts w:ascii="Tahoma" w:hAnsi="Tahoma" w:cs="Tahoma"/>
          <w:sz w:val="16"/>
          <w:szCs w:val="16"/>
        </w:rPr>
        <w:t xml:space="preserve">Prevádzkovateľ </w:t>
      </w:r>
      <w:r>
        <w:rPr>
          <w:rFonts w:ascii="Tahoma" w:hAnsi="Tahoma" w:cs="Tahoma"/>
          <w:sz w:val="16"/>
          <w:szCs w:val="16"/>
        </w:rPr>
        <w:t xml:space="preserve">2 </w:t>
      </w:r>
      <w:r w:rsidRPr="001C043A">
        <w:rPr>
          <w:rFonts w:ascii="Tahoma" w:hAnsi="Tahoma" w:cs="Tahoma"/>
          <w:sz w:val="16"/>
          <w:szCs w:val="16"/>
        </w:rPr>
        <w:t xml:space="preserve">/ </w:t>
      </w:r>
      <w:proofErr w:type="spellStart"/>
      <w:r w:rsidRPr="001C043A">
        <w:rPr>
          <w:rFonts w:ascii="Tahoma" w:hAnsi="Tahoma" w:cs="Tahoma"/>
          <w:i/>
          <w:sz w:val="16"/>
          <w:szCs w:val="16"/>
        </w:rPr>
        <w:t>Controller</w:t>
      </w:r>
      <w:proofErr w:type="spellEnd"/>
      <w:r w:rsidRPr="001C043A">
        <w:rPr>
          <w:rFonts w:ascii="Tahoma" w:hAnsi="Tahoma" w:cs="Tahoma"/>
          <w:i/>
          <w:sz w:val="16"/>
          <w:szCs w:val="16"/>
        </w:rPr>
        <w:t xml:space="preserve"> </w:t>
      </w:r>
      <w:r>
        <w:rPr>
          <w:rFonts w:ascii="Tahoma" w:hAnsi="Tahoma" w:cs="Tahoma"/>
          <w:i/>
          <w:sz w:val="16"/>
          <w:szCs w:val="16"/>
        </w:rPr>
        <w:t>2</w:t>
      </w:r>
    </w:p>
    <w:p w14:paraId="5DCA7BB2" w14:textId="77777777" w:rsidR="002E293E" w:rsidRPr="001C043A" w:rsidRDefault="002E293E" w:rsidP="004E4A60">
      <w:pPr>
        <w:jc w:val="both"/>
        <w:rPr>
          <w:rFonts w:ascii="Tahoma" w:hAnsi="Tahoma" w:cs="Tahoma"/>
          <w:b/>
          <w:sz w:val="16"/>
          <w:szCs w:val="16"/>
        </w:rPr>
      </w:pPr>
      <w:r w:rsidRPr="001C043A">
        <w:rPr>
          <w:rFonts w:ascii="Tahoma" w:hAnsi="Tahoma" w:cs="Tahoma"/>
          <w:sz w:val="16"/>
          <w:szCs w:val="16"/>
        </w:rPr>
        <w:t xml:space="preserve">V mene / </w:t>
      </w:r>
      <w:r w:rsidRPr="001C043A">
        <w:rPr>
          <w:rFonts w:ascii="Tahoma" w:hAnsi="Tahoma" w:cs="Tahoma"/>
          <w:i/>
          <w:sz w:val="16"/>
          <w:szCs w:val="16"/>
        </w:rPr>
        <w:t xml:space="preserve">On </w:t>
      </w:r>
      <w:proofErr w:type="spellStart"/>
      <w:r w:rsidRPr="001C043A">
        <w:rPr>
          <w:rFonts w:ascii="Tahoma" w:hAnsi="Tahoma" w:cs="Tahoma"/>
          <w:i/>
          <w:sz w:val="16"/>
          <w:szCs w:val="16"/>
        </w:rPr>
        <w:t>behalf</w:t>
      </w:r>
      <w:proofErr w:type="spellEnd"/>
      <w:r w:rsidRPr="001C043A">
        <w:rPr>
          <w:rFonts w:ascii="Tahoma" w:hAnsi="Tahoma" w:cs="Tahoma"/>
          <w:i/>
          <w:sz w:val="16"/>
          <w:szCs w:val="16"/>
        </w:rPr>
        <w:t xml:space="preserve"> of </w:t>
      </w:r>
      <w:r w:rsidRPr="001C043A">
        <w:rPr>
          <w:rFonts w:ascii="Tahoma" w:hAnsi="Tahoma" w:cs="Tahoma"/>
          <w:b/>
          <w:sz w:val="16"/>
          <w:szCs w:val="16"/>
        </w:rPr>
        <w:t>[</w:t>
      </w:r>
      <w:r w:rsidRPr="001C043A">
        <w:rPr>
          <w:rFonts w:ascii="Tahoma" w:hAnsi="Tahoma" w:cs="Tahoma"/>
          <w:b/>
          <w:sz w:val="16"/>
          <w:szCs w:val="16"/>
          <w:highlight w:val="yellow"/>
        </w:rPr>
        <w:t>x</w:t>
      </w:r>
      <w:r w:rsidRPr="001C043A">
        <w:rPr>
          <w:rFonts w:ascii="Tahoma" w:hAnsi="Tahoma" w:cs="Tahoma"/>
          <w:b/>
          <w:sz w:val="16"/>
          <w:szCs w:val="16"/>
        </w:rPr>
        <w:t>]</w:t>
      </w:r>
    </w:p>
    <w:p w14:paraId="3BF84B88" w14:textId="77777777" w:rsidR="002E293E" w:rsidRPr="001C043A" w:rsidRDefault="002E293E" w:rsidP="004E4A60">
      <w:pPr>
        <w:jc w:val="both"/>
        <w:rPr>
          <w:rFonts w:ascii="Tahoma" w:hAnsi="Tahoma" w:cs="Tahoma"/>
          <w:b/>
          <w:sz w:val="16"/>
          <w:szCs w:val="16"/>
        </w:rPr>
      </w:pPr>
    </w:p>
    <w:p w14:paraId="3F768184" w14:textId="77777777" w:rsidR="002E293E" w:rsidRPr="001C043A" w:rsidRDefault="002E293E" w:rsidP="004E4A60">
      <w:pPr>
        <w:jc w:val="both"/>
        <w:rPr>
          <w:rFonts w:ascii="Tahoma" w:hAnsi="Tahoma" w:cs="Tahoma"/>
          <w:b/>
          <w:sz w:val="16"/>
          <w:szCs w:val="16"/>
        </w:rPr>
      </w:pPr>
    </w:p>
    <w:p w14:paraId="40536804" w14:textId="77777777" w:rsidR="002E293E" w:rsidRPr="001C043A" w:rsidRDefault="002E293E" w:rsidP="004E4A60">
      <w:pPr>
        <w:spacing w:after="0"/>
        <w:jc w:val="both"/>
        <w:rPr>
          <w:rFonts w:ascii="Tahoma" w:hAnsi="Tahoma" w:cs="Tahoma"/>
          <w:b/>
          <w:sz w:val="16"/>
          <w:szCs w:val="16"/>
        </w:rPr>
      </w:pPr>
      <w:r w:rsidRPr="001C043A">
        <w:rPr>
          <w:rFonts w:ascii="Tahoma" w:hAnsi="Tahoma" w:cs="Tahoma"/>
          <w:b/>
          <w:sz w:val="16"/>
          <w:szCs w:val="16"/>
        </w:rPr>
        <w:t>__________________________</w:t>
      </w:r>
    </w:p>
    <w:p w14:paraId="5ACA2ABB" w14:textId="77777777" w:rsidR="002E293E" w:rsidRPr="001C043A" w:rsidRDefault="002E293E" w:rsidP="004E4A60">
      <w:pPr>
        <w:spacing w:after="0"/>
        <w:jc w:val="both"/>
        <w:rPr>
          <w:rFonts w:ascii="Tahoma" w:hAnsi="Tahoma" w:cs="Tahoma"/>
          <w:sz w:val="16"/>
          <w:szCs w:val="16"/>
        </w:rPr>
      </w:pPr>
      <w:r w:rsidRPr="001C043A">
        <w:rPr>
          <w:rFonts w:ascii="Tahoma" w:hAnsi="Tahoma" w:cs="Tahoma"/>
          <w:sz w:val="16"/>
          <w:szCs w:val="16"/>
        </w:rPr>
        <w:t xml:space="preserve">Meno / </w:t>
      </w:r>
      <w:proofErr w:type="spellStart"/>
      <w:r w:rsidRPr="001C043A">
        <w:rPr>
          <w:rFonts w:ascii="Tahoma" w:hAnsi="Tahoma" w:cs="Tahoma"/>
          <w:i/>
          <w:sz w:val="16"/>
          <w:szCs w:val="16"/>
        </w:rPr>
        <w:t>Name</w:t>
      </w:r>
      <w:proofErr w:type="spellEnd"/>
      <w:r w:rsidRPr="001C043A">
        <w:rPr>
          <w:rFonts w:ascii="Tahoma" w:hAnsi="Tahoma" w:cs="Tahoma"/>
          <w:i/>
          <w:sz w:val="16"/>
          <w:szCs w:val="16"/>
        </w:rPr>
        <w:t>:</w:t>
      </w:r>
      <w:r w:rsidRPr="001C043A">
        <w:rPr>
          <w:rFonts w:ascii="Tahoma" w:hAnsi="Tahoma" w:cs="Tahoma"/>
          <w:sz w:val="16"/>
          <w:szCs w:val="16"/>
        </w:rPr>
        <w:t xml:space="preserve"> [</w:t>
      </w:r>
      <w:r w:rsidRPr="001C043A">
        <w:rPr>
          <w:rFonts w:ascii="Tahoma" w:hAnsi="Tahoma" w:cs="Tahoma"/>
          <w:sz w:val="16"/>
          <w:szCs w:val="16"/>
          <w:highlight w:val="yellow"/>
        </w:rPr>
        <w:t>x</w:t>
      </w:r>
      <w:r w:rsidRPr="001C043A">
        <w:rPr>
          <w:rFonts w:ascii="Tahoma" w:hAnsi="Tahoma" w:cs="Tahoma"/>
          <w:sz w:val="16"/>
          <w:szCs w:val="16"/>
        </w:rPr>
        <w:t>]</w:t>
      </w:r>
    </w:p>
    <w:p w14:paraId="18D63A80" w14:textId="77777777" w:rsidR="002E293E" w:rsidRPr="001C043A" w:rsidRDefault="002E293E" w:rsidP="004E4A60">
      <w:pPr>
        <w:spacing w:after="0"/>
        <w:jc w:val="both"/>
        <w:rPr>
          <w:rFonts w:ascii="Tahoma" w:hAnsi="Tahoma" w:cs="Tahoma"/>
          <w:sz w:val="16"/>
          <w:szCs w:val="16"/>
        </w:rPr>
      </w:pPr>
      <w:r w:rsidRPr="001C043A">
        <w:rPr>
          <w:rFonts w:ascii="Tahoma" w:hAnsi="Tahoma" w:cs="Tahoma"/>
          <w:sz w:val="16"/>
          <w:szCs w:val="16"/>
        </w:rPr>
        <w:t xml:space="preserve">Funkcia / </w:t>
      </w:r>
      <w:proofErr w:type="spellStart"/>
      <w:r w:rsidRPr="001C043A">
        <w:rPr>
          <w:rFonts w:ascii="Tahoma" w:hAnsi="Tahoma" w:cs="Tahoma"/>
          <w:i/>
          <w:sz w:val="16"/>
          <w:szCs w:val="16"/>
        </w:rPr>
        <w:t>Function</w:t>
      </w:r>
      <w:proofErr w:type="spellEnd"/>
      <w:r w:rsidRPr="001C043A">
        <w:rPr>
          <w:rFonts w:ascii="Tahoma" w:hAnsi="Tahoma" w:cs="Tahoma"/>
          <w:i/>
          <w:sz w:val="16"/>
          <w:szCs w:val="16"/>
        </w:rPr>
        <w:t>:</w:t>
      </w:r>
      <w:r w:rsidRPr="001C043A">
        <w:rPr>
          <w:rFonts w:ascii="Tahoma" w:hAnsi="Tahoma" w:cs="Tahoma"/>
          <w:sz w:val="16"/>
          <w:szCs w:val="16"/>
        </w:rPr>
        <w:t xml:space="preserve"> [</w:t>
      </w:r>
      <w:r w:rsidRPr="001C043A">
        <w:rPr>
          <w:rFonts w:ascii="Tahoma" w:hAnsi="Tahoma" w:cs="Tahoma"/>
          <w:sz w:val="16"/>
          <w:szCs w:val="16"/>
          <w:highlight w:val="yellow"/>
        </w:rPr>
        <w:t>x</w:t>
      </w:r>
      <w:r w:rsidRPr="001C043A">
        <w:rPr>
          <w:rFonts w:ascii="Tahoma" w:hAnsi="Tahoma" w:cs="Tahoma"/>
          <w:sz w:val="16"/>
          <w:szCs w:val="16"/>
        </w:rPr>
        <w:t>]</w:t>
      </w:r>
    </w:p>
    <w:p w14:paraId="6D8F0FEC" w14:textId="77777777" w:rsidR="002E293E" w:rsidRPr="00BE0032" w:rsidRDefault="002E293E" w:rsidP="004E4A60">
      <w:pPr>
        <w:rPr>
          <w:rFonts w:ascii="Tahoma" w:hAnsi="Tahoma" w:cs="Tahoma"/>
          <w:sz w:val="16"/>
          <w:szCs w:val="16"/>
        </w:rPr>
      </w:pPr>
    </w:p>
    <w:p w14:paraId="52332832" w14:textId="77777777" w:rsidR="003B6588" w:rsidRPr="006152BD" w:rsidRDefault="003B6588" w:rsidP="004E4A60">
      <w:pPr>
        <w:rPr>
          <w:rFonts w:ascii="Tahoma" w:hAnsi="Tahoma" w:cs="Tahoma"/>
          <w:sz w:val="16"/>
          <w:szCs w:val="16"/>
        </w:rPr>
      </w:pPr>
    </w:p>
    <w:p w14:paraId="52332833" w14:textId="77777777" w:rsidR="003B6588" w:rsidRPr="006152BD" w:rsidRDefault="003B6588" w:rsidP="004E4A60">
      <w:pPr>
        <w:rPr>
          <w:rFonts w:ascii="Tahoma" w:hAnsi="Tahoma" w:cs="Tahoma"/>
          <w:sz w:val="16"/>
          <w:szCs w:val="16"/>
        </w:rPr>
      </w:pPr>
    </w:p>
    <w:p w14:paraId="52332834" w14:textId="77777777" w:rsidR="003B6588" w:rsidRPr="006152BD" w:rsidRDefault="003B6588" w:rsidP="004E4A60">
      <w:pPr>
        <w:rPr>
          <w:rFonts w:ascii="Tahoma" w:hAnsi="Tahoma" w:cs="Tahoma"/>
          <w:sz w:val="16"/>
          <w:szCs w:val="16"/>
        </w:rPr>
      </w:pPr>
    </w:p>
    <w:p w14:paraId="52332835" w14:textId="77777777" w:rsidR="003B6588" w:rsidRPr="006152BD" w:rsidRDefault="003B6588" w:rsidP="004E4A60">
      <w:pPr>
        <w:rPr>
          <w:rFonts w:ascii="Tahoma" w:hAnsi="Tahoma" w:cs="Tahoma"/>
          <w:sz w:val="16"/>
          <w:szCs w:val="16"/>
        </w:rPr>
      </w:pPr>
      <w:r w:rsidRPr="006152BD">
        <w:rPr>
          <w:rFonts w:ascii="Tahoma" w:hAnsi="Tahoma" w:cs="Tahoma"/>
          <w:sz w:val="16"/>
          <w:szCs w:val="16"/>
        </w:rPr>
        <w:br w:type="page"/>
      </w:r>
    </w:p>
    <w:p w14:paraId="523328A3" w14:textId="2BB2C0A3" w:rsidR="003B6588" w:rsidRPr="00544F72" w:rsidRDefault="00AC1DCE" w:rsidP="004E4A60">
      <w:pPr>
        <w:jc w:val="center"/>
        <w:rPr>
          <w:rFonts w:ascii="Tahoma" w:hAnsi="Tahoma" w:cs="Tahoma"/>
          <w:b/>
          <w:sz w:val="16"/>
          <w:szCs w:val="16"/>
        </w:rPr>
      </w:pPr>
      <w:r w:rsidRPr="00544F72">
        <w:rPr>
          <w:rFonts w:ascii="Tahoma" w:hAnsi="Tahoma" w:cs="Tahoma"/>
          <w:b/>
          <w:sz w:val="16"/>
          <w:szCs w:val="16"/>
        </w:rPr>
        <w:lastRenderedPageBreak/>
        <w:t xml:space="preserve">Príloha č. 1 / </w:t>
      </w:r>
      <w:proofErr w:type="spellStart"/>
      <w:r w:rsidRPr="00544F72">
        <w:rPr>
          <w:rFonts w:ascii="Tahoma" w:hAnsi="Tahoma" w:cs="Tahoma"/>
          <w:b/>
          <w:i/>
          <w:sz w:val="16"/>
          <w:szCs w:val="16"/>
        </w:rPr>
        <w:t>Annex</w:t>
      </w:r>
      <w:proofErr w:type="spellEnd"/>
      <w:r w:rsidRPr="00544F72">
        <w:rPr>
          <w:rFonts w:ascii="Tahoma" w:hAnsi="Tahoma" w:cs="Tahoma"/>
          <w:b/>
          <w:i/>
          <w:sz w:val="16"/>
          <w:szCs w:val="16"/>
        </w:rPr>
        <w:t xml:space="preserve"> No. 1</w:t>
      </w:r>
      <w:r w:rsidRPr="00544F72">
        <w:rPr>
          <w:rFonts w:ascii="Tahoma" w:hAnsi="Tahoma" w:cs="Tahoma"/>
          <w:b/>
          <w:i/>
          <w:sz w:val="16"/>
          <w:szCs w:val="16"/>
        </w:rPr>
        <w:br/>
      </w:r>
      <w:r w:rsidRPr="00544F72">
        <w:rPr>
          <w:rFonts w:ascii="Tahoma" w:hAnsi="Tahoma" w:cs="Tahoma"/>
          <w:b/>
          <w:sz w:val="16"/>
          <w:szCs w:val="16"/>
        </w:rPr>
        <w:t>Zoznam prevádzok</w:t>
      </w:r>
      <w:r w:rsidR="00544F72">
        <w:rPr>
          <w:rFonts w:ascii="Tahoma" w:hAnsi="Tahoma" w:cs="Tahoma"/>
          <w:b/>
          <w:sz w:val="16"/>
          <w:szCs w:val="16"/>
        </w:rPr>
        <w:t xml:space="preserve"> a skupinových spoločností / </w:t>
      </w:r>
      <w:r w:rsidR="00544F72">
        <w:rPr>
          <w:rFonts w:ascii="Tahoma" w:hAnsi="Tahoma" w:cs="Tahoma"/>
          <w:b/>
          <w:i/>
          <w:sz w:val="16"/>
          <w:szCs w:val="16"/>
        </w:rPr>
        <w:t xml:space="preserve">List of </w:t>
      </w:r>
      <w:proofErr w:type="spellStart"/>
      <w:r w:rsidR="00B0310B">
        <w:rPr>
          <w:rFonts w:ascii="Tahoma" w:hAnsi="Tahoma" w:cs="Tahoma"/>
          <w:b/>
          <w:i/>
          <w:sz w:val="16"/>
          <w:szCs w:val="16"/>
        </w:rPr>
        <w:t>establishments</w:t>
      </w:r>
      <w:proofErr w:type="spellEnd"/>
      <w:r w:rsidR="00B0310B">
        <w:rPr>
          <w:rFonts w:ascii="Tahoma" w:hAnsi="Tahoma" w:cs="Tahoma"/>
          <w:b/>
          <w:i/>
          <w:sz w:val="16"/>
          <w:szCs w:val="16"/>
        </w:rPr>
        <w:t xml:space="preserve"> and </w:t>
      </w:r>
      <w:proofErr w:type="spellStart"/>
      <w:r w:rsidR="00B0310B">
        <w:rPr>
          <w:rFonts w:ascii="Tahoma" w:hAnsi="Tahoma" w:cs="Tahoma"/>
          <w:b/>
          <w:i/>
          <w:sz w:val="16"/>
          <w:szCs w:val="16"/>
        </w:rPr>
        <w:t>group</w:t>
      </w:r>
      <w:proofErr w:type="spellEnd"/>
      <w:r w:rsidR="00B0310B">
        <w:rPr>
          <w:rFonts w:ascii="Tahoma" w:hAnsi="Tahoma" w:cs="Tahoma"/>
          <w:b/>
          <w:i/>
          <w:sz w:val="16"/>
          <w:szCs w:val="16"/>
        </w:rPr>
        <w:t xml:space="preserve"> </w:t>
      </w:r>
      <w:proofErr w:type="spellStart"/>
      <w:r w:rsidR="00B0310B">
        <w:rPr>
          <w:rFonts w:ascii="Tahoma" w:hAnsi="Tahoma" w:cs="Tahoma"/>
          <w:b/>
          <w:i/>
          <w:sz w:val="16"/>
          <w:szCs w:val="16"/>
        </w:rPr>
        <w:t>entities</w:t>
      </w:r>
      <w:proofErr w:type="spellEnd"/>
    </w:p>
    <w:p w14:paraId="2D7D01E2" w14:textId="2FBE0C66" w:rsidR="00AC1DCE" w:rsidRDefault="00AC1DCE" w:rsidP="004E4A60">
      <w:pPr>
        <w:rPr>
          <w:rFonts w:ascii="Tahoma" w:hAnsi="Tahoma" w:cs="Tahoma"/>
          <w:sz w:val="16"/>
          <w:szCs w:val="16"/>
        </w:rPr>
      </w:pPr>
    </w:p>
    <w:p w14:paraId="28EE81F8" w14:textId="60FCC38F" w:rsidR="00AC1DCE" w:rsidRDefault="00AC1DCE" w:rsidP="004E4A60">
      <w:pPr>
        <w:rPr>
          <w:rFonts w:ascii="Tahoma" w:hAnsi="Tahoma" w:cs="Tahoma"/>
          <w:sz w:val="16"/>
          <w:szCs w:val="16"/>
        </w:rPr>
      </w:pPr>
    </w:p>
    <w:p w14:paraId="5BE73531" w14:textId="4FF07663" w:rsidR="00AC1DCE" w:rsidRDefault="00AC1DCE" w:rsidP="004E4A60">
      <w:pPr>
        <w:rPr>
          <w:rFonts w:ascii="Tahoma" w:hAnsi="Tahoma" w:cs="Tahoma"/>
          <w:sz w:val="16"/>
          <w:szCs w:val="16"/>
        </w:rPr>
      </w:pPr>
    </w:p>
    <w:p w14:paraId="523328CE" w14:textId="326A8480" w:rsidR="003B6588" w:rsidRDefault="003B6588" w:rsidP="004E4A60">
      <w:pPr>
        <w:rPr>
          <w:rFonts w:ascii="Tahoma" w:hAnsi="Tahoma" w:cs="Tahoma"/>
          <w:sz w:val="16"/>
          <w:szCs w:val="16"/>
        </w:rPr>
      </w:pPr>
    </w:p>
    <w:p w14:paraId="3B69EFD4" w14:textId="6A225CDF" w:rsidR="00793F79" w:rsidRDefault="00793F79" w:rsidP="004E4A60">
      <w:pPr>
        <w:rPr>
          <w:rFonts w:ascii="Tahoma" w:hAnsi="Tahoma" w:cs="Tahoma"/>
          <w:sz w:val="16"/>
          <w:szCs w:val="16"/>
        </w:rPr>
      </w:pPr>
    </w:p>
    <w:p w14:paraId="4351D471" w14:textId="354FCF70" w:rsidR="00793F79" w:rsidRDefault="00793F79" w:rsidP="004E4A60">
      <w:pPr>
        <w:rPr>
          <w:rFonts w:ascii="Tahoma" w:hAnsi="Tahoma" w:cs="Tahoma"/>
          <w:sz w:val="16"/>
          <w:szCs w:val="16"/>
        </w:rPr>
      </w:pPr>
    </w:p>
    <w:p w14:paraId="51D5D41A" w14:textId="1336D02D" w:rsidR="00793F79" w:rsidRDefault="00793F79" w:rsidP="004E4A60">
      <w:pPr>
        <w:rPr>
          <w:rFonts w:ascii="Tahoma" w:hAnsi="Tahoma" w:cs="Tahoma"/>
          <w:sz w:val="16"/>
          <w:szCs w:val="16"/>
        </w:rPr>
      </w:pPr>
    </w:p>
    <w:p w14:paraId="38DD02F3" w14:textId="11C6EB63" w:rsidR="00793F79" w:rsidRDefault="00793F79" w:rsidP="004E4A60">
      <w:pPr>
        <w:rPr>
          <w:rFonts w:ascii="Tahoma" w:hAnsi="Tahoma" w:cs="Tahoma"/>
          <w:sz w:val="16"/>
          <w:szCs w:val="16"/>
        </w:rPr>
      </w:pPr>
    </w:p>
    <w:p w14:paraId="1740F6E8" w14:textId="324CCFC4" w:rsidR="00793F79" w:rsidRDefault="00793F79" w:rsidP="004E4A60">
      <w:pPr>
        <w:rPr>
          <w:rFonts w:ascii="Tahoma" w:hAnsi="Tahoma" w:cs="Tahoma"/>
          <w:sz w:val="16"/>
          <w:szCs w:val="16"/>
        </w:rPr>
      </w:pPr>
    </w:p>
    <w:p w14:paraId="47CB4F7F" w14:textId="5DB584F1" w:rsidR="00793F79" w:rsidRDefault="00793F79" w:rsidP="004E4A60">
      <w:pPr>
        <w:rPr>
          <w:rFonts w:ascii="Tahoma" w:hAnsi="Tahoma" w:cs="Tahoma"/>
          <w:sz w:val="16"/>
          <w:szCs w:val="16"/>
        </w:rPr>
      </w:pPr>
    </w:p>
    <w:p w14:paraId="17B9E82C" w14:textId="520C928F" w:rsidR="00793F79" w:rsidRDefault="00793F79" w:rsidP="004E4A60">
      <w:pPr>
        <w:rPr>
          <w:rFonts w:ascii="Tahoma" w:hAnsi="Tahoma" w:cs="Tahoma"/>
          <w:sz w:val="16"/>
          <w:szCs w:val="16"/>
        </w:rPr>
      </w:pPr>
    </w:p>
    <w:p w14:paraId="475F6917" w14:textId="324F7BD6" w:rsidR="00793F79" w:rsidRDefault="00793F79" w:rsidP="004E4A60">
      <w:pPr>
        <w:rPr>
          <w:rFonts w:ascii="Tahoma" w:hAnsi="Tahoma" w:cs="Tahoma"/>
          <w:sz w:val="16"/>
          <w:szCs w:val="16"/>
        </w:rPr>
      </w:pPr>
    </w:p>
    <w:p w14:paraId="2E4E8A79" w14:textId="1623139C" w:rsidR="00793F79" w:rsidRDefault="00793F79" w:rsidP="004E4A60">
      <w:pPr>
        <w:rPr>
          <w:rFonts w:ascii="Tahoma" w:hAnsi="Tahoma" w:cs="Tahoma"/>
          <w:sz w:val="16"/>
          <w:szCs w:val="16"/>
        </w:rPr>
      </w:pPr>
    </w:p>
    <w:p w14:paraId="5AB3FE5E" w14:textId="46324CEA" w:rsidR="00793F79" w:rsidRDefault="00793F79" w:rsidP="004E4A60">
      <w:pPr>
        <w:rPr>
          <w:rFonts w:ascii="Tahoma" w:hAnsi="Tahoma" w:cs="Tahoma"/>
          <w:sz w:val="16"/>
          <w:szCs w:val="16"/>
        </w:rPr>
      </w:pPr>
    </w:p>
    <w:p w14:paraId="12BD9503" w14:textId="0E0A4C11" w:rsidR="00793F79" w:rsidRDefault="00793F79" w:rsidP="004E4A60">
      <w:pPr>
        <w:rPr>
          <w:rFonts w:ascii="Tahoma" w:hAnsi="Tahoma" w:cs="Tahoma"/>
          <w:sz w:val="16"/>
          <w:szCs w:val="16"/>
        </w:rPr>
      </w:pPr>
    </w:p>
    <w:p w14:paraId="3C14CF97" w14:textId="056C9C2A" w:rsidR="00793F79" w:rsidRDefault="00793F79" w:rsidP="004E4A60">
      <w:pPr>
        <w:rPr>
          <w:rFonts w:ascii="Tahoma" w:hAnsi="Tahoma" w:cs="Tahoma"/>
          <w:sz w:val="16"/>
          <w:szCs w:val="16"/>
        </w:rPr>
      </w:pPr>
    </w:p>
    <w:p w14:paraId="32AFB599" w14:textId="19D68D38" w:rsidR="00793F79" w:rsidRDefault="00793F79" w:rsidP="004E4A60">
      <w:pPr>
        <w:rPr>
          <w:rFonts w:ascii="Tahoma" w:hAnsi="Tahoma" w:cs="Tahoma"/>
          <w:sz w:val="16"/>
          <w:szCs w:val="16"/>
        </w:rPr>
      </w:pPr>
    </w:p>
    <w:p w14:paraId="56F460A1" w14:textId="782BDEAC" w:rsidR="00793F79" w:rsidRDefault="00793F79" w:rsidP="004E4A60">
      <w:pPr>
        <w:rPr>
          <w:rFonts w:ascii="Tahoma" w:hAnsi="Tahoma" w:cs="Tahoma"/>
          <w:sz w:val="16"/>
          <w:szCs w:val="16"/>
        </w:rPr>
      </w:pPr>
    </w:p>
    <w:p w14:paraId="460A52B0" w14:textId="1512FA7D" w:rsidR="00793F79" w:rsidRDefault="00793F79" w:rsidP="004E4A60">
      <w:pPr>
        <w:rPr>
          <w:rFonts w:ascii="Tahoma" w:hAnsi="Tahoma" w:cs="Tahoma"/>
          <w:sz w:val="16"/>
          <w:szCs w:val="16"/>
        </w:rPr>
      </w:pPr>
    </w:p>
    <w:p w14:paraId="14204B01" w14:textId="35EA24AE" w:rsidR="00793F79" w:rsidRDefault="00793F79" w:rsidP="004E4A60">
      <w:pPr>
        <w:rPr>
          <w:rFonts w:ascii="Tahoma" w:hAnsi="Tahoma" w:cs="Tahoma"/>
          <w:sz w:val="16"/>
          <w:szCs w:val="16"/>
        </w:rPr>
      </w:pPr>
    </w:p>
    <w:p w14:paraId="728DED57" w14:textId="49D72368" w:rsidR="00793F79" w:rsidRDefault="00793F79" w:rsidP="004E4A60">
      <w:pPr>
        <w:rPr>
          <w:rFonts w:ascii="Tahoma" w:hAnsi="Tahoma" w:cs="Tahoma"/>
          <w:sz w:val="16"/>
          <w:szCs w:val="16"/>
        </w:rPr>
      </w:pPr>
    </w:p>
    <w:p w14:paraId="5D762FE9" w14:textId="1A18E366" w:rsidR="00793F79" w:rsidRDefault="00793F79" w:rsidP="004E4A60">
      <w:pPr>
        <w:rPr>
          <w:rFonts w:ascii="Tahoma" w:hAnsi="Tahoma" w:cs="Tahoma"/>
          <w:sz w:val="16"/>
          <w:szCs w:val="16"/>
        </w:rPr>
      </w:pPr>
    </w:p>
    <w:p w14:paraId="47D88D28" w14:textId="59AC0DD9" w:rsidR="00793F79" w:rsidRDefault="00793F79" w:rsidP="004E4A60">
      <w:pPr>
        <w:rPr>
          <w:rFonts w:ascii="Tahoma" w:hAnsi="Tahoma" w:cs="Tahoma"/>
          <w:sz w:val="16"/>
          <w:szCs w:val="16"/>
        </w:rPr>
      </w:pPr>
    </w:p>
    <w:p w14:paraId="389C2143" w14:textId="58B4E29A" w:rsidR="00793F79" w:rsidRDefault="00793F79" w:rsidP="004E4A60">
      <w:pPr>
        <w:rPr>
          <w:rFonts w:ascii="Tahoma" w:hAnsi="Tahoma" w:cs="Tahoma"/>
          <w:sz w:val="16"/>
          <w:szCs w:val="16"/>
        </w:rPr>
      </w:pPr>
    </w:p>
    <w:p w14:paraId="2E6610ED" w14:textId="1CA42BEB" w:rsidR="00793F79" w:rsidRDefault="00793F79" w:rsidP="004E4A60">
      <w:pPr>
        <w:rPr>
          <w:rFonts w:ascii="Tahoma" w:hAnsi="Tahoma" w:cs="Tahoma"/>
          <w:sz w:val="16"/>
          <w:szCs w:val="16"/>
        </w:rPr>
      </w:pPr>
    </w:p>
    <w:p w14:paraId="61358559" w14:textId="5D49A343" w:rsidR="00793F79" w:rsidRDefault="00793F79" w:rsidP="004E4A60">
      <w:pPr>
        <w:rPr>
          <w:rFonts w:ascii="Tahoma" w:hAnsi="Tahoma" w:cs="Tahoma"/>
          <w:sz w:val="16"/>
          <w:szCs w:val="16"/>
        </w:rPr>
      </w:pPr>
    </w:p>
    <w:p w14:paraId="6D092BCF" w14:textId="13E2A8AD" w:rsidR="00793F79" w:rsidRDefault="00793F79" w:rsidP="004E4A60">
      <w:pPr>
        <w:rPr>
          <w:rFonts w:ascii="Tahoma" w:hAnsi="Tahoma" w:cs="Tahoma"/>
          <w:sz w:val="16"/>
          <w:szCs w:val="16"/>
        </w:rPr>
      </w:pPr>
    </w:p>
    <w:p w14:paraId="796DADB7" w14:textId="7FAE4082" w:rsidR="00793F79" w:rsidRDefault="00793F79" w:rsidP="004E4A60">
      <w:pPr>
        <w:rPr>
          <w:rFonts w:ascii="Tahoma" w:hAnsi="Tahoma" w:cs="Tahoma"/>
          <w:sz w:val="16"/>
          <w:szCs w:val="16"/>
        </w:rPr>
      </w:pPr>
    </w:p>
    <w:p w14:paraId="5AEDC551" w14:textId="77777777" w:rsidR="00793F79" w:rsidRPr="006152BD" w:rsidRDefault="00793F79" w:rsidP="004E4A60">
      <w:pPr>
        <w:rPr>
          <w:rFonts w:ascii="Tahoma" w:hAnsi="Tahoma" w:cs="Tahoma"/>
          <w:sz w:val="16"/>
          <w:szCs w:val="16"/>
        </w:rPr>
      </w:pPr>
    </w:p>
    <w:sectPr w:rsidR="00793F79" w:rsidRPr="006152BD" w:rsidSect="008F6A3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BA9CD" w14:textId="77777777" w:rsidR="006856F6" w:rsidRDefault="006856F6" w:rsidP="00710024">
      <w:pPr>
        <w:spacing w:after="0" w:line="240" w:lineRule="auto"/>
      </w:pPr>
      <w:r>
        <w:separator/>
      </w:r>
    </w:p>
  </w:endnote>
  <w:endnote w:type="continuationSeparator" w:id="0">
    <w:p w14:paraId="3D66B241" w14:textId="77777777" w:rsidR="006856F6" w:rsidRDefault="006856F6" w:rsidP="00710024">
      <w:pPr>
        <w:spacing w:after="0" w:line="240" w:lineRule="auto"/>
      </w:pPr>
      <w:r>
        <w:continuationSeparator/>
      </w:r>
    </w:p>
  </w:endnote>
  <w:endnote w:type="continuationNotice" w:id="1">
    <w:p w14:paraId="09BA9A18" w14:textId="77777777" w:rsidR="00A75E82" w:rsidRDefault="00A75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3E39F" w14:textId="77777777" w:rsidR="004A0C45" w:rsidRDefault="004A0C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rPr>
      <w:id w:val="2477526"/>
      <w:docPartObj>
        <w:docPartGallery w:val="Page Numbers (Bottom of Page)"/>
        <w:docPartUnique/>
      </w:docPartObj>
    </w:sdtPr>
    <w:sdtEndPr>
      <w:rPr>
        <w:noProof/>
      </w:rPr>
    </w:sdtEndPr>
    <w:sdtContent>
      <w:p w14:paraId="2650D9C6" w14:textId="77777777" w:rsidR="004A0C45" w:rsidRPr="006A0D77" w:rsidRDefault="004A0C45" w:rsidP="004A0C45">
        <w:pPr>
          <w:pStyle w:val="Pta"/>
          <w:jc w:val="center"/>
          <w:rPr>
            <w:rFonts w:ascii="Tahoma" w:hAnsi="Tahoma" w:cs="Tahoma"/>
            <w:sz w:val="16"/>
          </w:rPr>
        </w:pPr>
        <w:r w:rsidRPr="006A0D77">
          <w:rPr>
            <w:rFonts w:ascii="Tahoma" w:hAnsi="Tahoma" w:cs="Tahoma"/>
            <w:sz w:val="16"/>
          </w:rPr>
          <w:fldChar w:fldCharType="begin"/>
        </w:r>
        <w:r w:rsidRPr="006A0D77">
          <w:rPr>
            <w:rFonts w:ascii="Tahoma" w:hAnsi="Tahoma" w:cs="Tahoma"/>
            <w:sz w:val="16"/>
          </w:rPr>
          <w:instrText xml:space="preserve"> PAGE   \* MERGEFORMAT </w:instrText>
        </w:r>
        <w:r w:rsidRPr="006A0D77">
          <w:rPr>
            <w:rFonts w:ascii="Tahoma" w:hAnsi="Tahoma" w:cs="Tahoma"/>
            <w:sz w:val="16"/>
          </w:rPr>
          <w:fldChar w:fldCharType="separate"/>
        </w:r>
        <w:r>
          <w:rPr>
            <w:rFonts w:ascii="Tahoma" w:hAnsi="Tahoma" w:cs="Tahoma"/>
            <w:sz w:val="16"/>
          </w:rPr>
          <w:t>1</w:t>
        </w:r>
        <w:r w:rsidRPr="006A0D77">
          <w:rPr>
            <w:rFonts w:ascii="Tahoma" w:hAnsi="Tahoma" w:cs="Tahoma"/>
            <w:noProof/>
            <w:sz w:val="16"/>
          </w:rPr>
          <w:fldChar w:fldCharType="end"/>
        </w:r>
      </w:p>
    </w:sdtContent>
  </w:sdt>
  <w:p w14:paraId="6037CF46" w14:textId="004F5C06" w:rsidR="004A0C45" w:rsidRDefault="004A0C45" w:rsidP="004A0C45">
    <w:pPr>
      <w:pStyle w:val="Hlavika"/>
    </w:pPr>
    <w:r w:rsidRPr="00C87347">
      <w:rPr>
        <w:rFonts w:ascii="Tahoma" w:hAnsi="Tahoma" w:cs="Tahoma"/>
        <w:b/>
        <w:sz w:val="14"/>
        <w:szCs w:val="16"/>
      </w:rPr>
      <w:t xml:space="preserve">© </w:t>
    </w:r>
    <w:proofErr w:type="spellStart"/>
    <w:r w:rsidRPr="00C87347">
      <w:rPr>
        <w:rFonts w:ascii="Tahoma" w:hAnsi="Tahoma" w:cs="Tahoma"/>
        <w:b/>
        <w:sz w:val="14"/>
        <w:szCs w:val="16"/>
      </w:rPr>
      <w:t>Dagital</w:t>
    </w:r>
    <w:proofErr w:type="spellEnd"/>
    <w:r w:rsidRPr="00C87347">
      <w:rPr>
        <w:rFonts w:ascii="Tahoma" w:hAnsi="Tahoma" w:cs="Tahoma"/>
        <w:b/>
        <w:sz w:val="14"/>
        <w:szCs w:val="16"/>
      </w:rPr>
      <w:t xml:space="preserve"> </w:t>
    </w:r>
    <w:proofErr w:type="spellStart"/>
    <w:r w:rsidRPr="00C87347">
      <w:rPr>
        <w:rFonts w:ascii="Tahoma" w:hAnsi="Tahoma" w:cs="Tahoma"/>
        <w:b/>
        <w:sz w:val="14"/>
        <w:szCs w:val="16"/>
      </w:rPr>
      <w:t>Legal</w:t>
    </w:r>
    <w:proofErr w:type="spellEnd"/>
    <w:r w:rsidRPr="00C87347">
      <w:rPr>
        <w:rFonts w:ascii="Tahoma" w:hAnsi="Tahoma" w:cs="Tahoma"/>
        <w:b/>
        <w:sz w:val="14"/>
        <w:szCs w:val="16"/>
      </w:rPr>
      <w:t xml:space="preserve">, </w:t>
    </w:r>
    <w:proofErr w:type="spellStart"/>
    <w:r w:rsidRPr="00C87347">
      <w:rPr>
        <w:rFonts w:ascii="Tahoma" w:hAnsi="Tahoma" w:cs="Tahoma"/>
        <w:b/>
        <w:sz w:val="14"/>
        <w:szCs w:val="16"/>
      </w:rPr>
      <w:t>s.r.o</w:t>
    </w:r>
    <w:proofErr w:type="spellEnd"/>
    <w:r w:rsidRPr="00C87347">
      <w:rPr>
        <w:rFonts w:ascii="Tahoma" w:hAnsi="Tahoma" w:cs="Tahoma"/>
        <w:b/>
        <w:sz w:val="14"/>
        <w:szCs w:val="16"/>
      </w:rPr>
      <w:t>.</w:t>
    </w:r>
    <w:r w:rsidRPr="00C87347">
      <w:rPr>
        <w:rFonts w:ascii="Tahoma" w:hAnsi="Tahoma" w:cs="Tahoma"/>
        <w:sz w:val="14"/>
        <w:szCs w:val="16"/>
      </w:rPr>
      <w:t xml:space="preserve">, na používanie dokumentu sa vzťahujú licenčné podmienky na </w:t>
    </w:r>
    <w:hyperlink r:id="rId1" w:history="1">
      <w:r w:rsidRPr="00C76019">
        <w:rPr>
          <w:rStyle w:val="Hypertextovprepojenie"/>
          <w:rFonts w:ascii="Tahoma" w:hAnsi="Tahoma" w:cs="Tahoma"/>
          <w:sz w:val="14"/>
          <w:szCs w:val="16"/>
        </w:rPr>
        <w:t>www.dagital.sk/licence</w:t>
      </w:r>
    </w:hyperlink>
    <w:r w:rsidRPr="00C87347">
      <w:rPr>
        <w:rFonts w:ascii="Tahoma" w:hAnsi="Tahoma" w:cs="Tahoma"/>
        <w:sz w:val="10"/>
      </w:rPr>
      <w:t xml:space="preserve"> </w:t>
    </w:r>
    <w:r w:rsidRPr="00C87347">
      <w:rPr>
        <w:rFonts w:ascii="Tahoma" w:hAnsi="Tahoma" w:cs="Tahoma"/>
        <w:sz w:val="14"/>
        <w:szCs w:val="16"/>
      </w:rPr>
      <w:t xml:space="preserve">/ </w:t>
    </w:r>
    <w:proofErr w:type="spellStart"/>
    <w:r w:rsidRPr="00C87347">
      <w:rPr>
        <w:rFonts w:ascii="Tahoma" w:hAnsi="Tahoma" w:cs="Tahoma"/>
        <w:sz w:val="14"/>
        <w:szCs w:val="16"/>
      </w:rPr>
      <w:t>licence</w:t>
    </w:r>
    <w:proofErr w:type="spellEnd"/>
    <w:r w:rsidRPr="00C87347">
      <w:rPr>
        <w:rFonts w:ascii="Tahoma" w:hAnsi="Tahoma" w:cs="Tahoma"/>
        <w:sz w:val="14"/>
        <w:szCs w:val="16"/>
      </w:rPr>
      <w:t xml:space="preserve"> </w:t>
    </w:r>
    <w:proofErr w:type="spellStart"/>
    <w:r w:rsidRPr="00C87347">
      <w:rPr>
        <w:rFonts w:ascii="Tahoma" w:hAnsi="Tahoma" w:cs="Tahoma"/>
        <w:sz w:val="14"/>
        <w:szCs w:val="16"/>
      </w:rPr>
      <w:t>terms</w:t>
    </w:r>
    <w:proofErr w:type="spellEnd"/>
    <w:r w:rsidRPr="00C87347">
      <w:rPr>
        <w:rFonts w:ascii="Tahoma" w:hAnsi="Tahoma" w:cs="Tahoma"/>
        <w:sz w:val="14"/>
        <w:szCs w:val="16"/>
      </w:rPr>
      <w:t xml:space="preserve"> </w:t>
    </w:r>
    <w:proofErr w:type="spellStart"/>
    <w:r w:rsidRPr="00C87347">
      <w:rPr>
        <w:rFonts w:ascii="Tahoma" w:hAnsi="Tahoma" w:cs="Tahoma"/>
        <w:sz w:val="14"/>
        <w:szCs w:val="16"/>
      </w:rPr>
      <w:t>available</w:t>
    </w:r>
    <w:proofErr w:type="spellEnd"/>
    <w:r w:rsidRPr="00C87347">
      <w:rPr>
        <w:rFonts w:ascii="Tahoma" w:hAnsi="Tahoma" w:cs="Tahoma"/>
        <w:sz w:val="14"/>
        <w:szCs w:val="16"/>
      </w:rPr>
      <w:t xml:space="preserve"> at </w:t>
    </w:r>
    <w:hyperlink r:id="rId2" w:history="1">
      <w:r w:rsidRPr="00C87347">
        <w:rPr>
          <w:rStyle w:val="Hypertextovprepojenie"/>
          <w:rFonts w:ascii="Tahoma" w:hAnsi="Tahoma" w:cs="Tahoma"/>
          <w:sz w:val="14"/>
          <w:szCs w:val="16"/>
        </w:rPr>
        <w:t>www.dagital.eu/licence</w:t>
      </w:r>
    </w:hyperlink>
    <w:r w:rsidRPr="00C87347">
      <w:rPr>
        <w:rStyle w:val="Hypertextovprepojenie"/>
        <w:rFonts w:ascii="Tahoma" w:hAnsi="Tahoma" w:cs="Tahoma"/>
        <w:sz w:val="14"/>
        <w:szCs w:val="16"/>
      </w:rPr>
      <w:t xml:space="preserve"> </w:t>
    </w:r>
    <w:proofErr w:type="spellStart"/>
    <w:r w:rsidRPr="00C87347">
      <w:rPr>
        <w:rStyle w:val="Hypertextovprepojenie"/>
        <w:rFonts w:ascii="Tahoma" w:hAnsi="Tahoma" w:cs="Tahoma"/>
        <w:sz w:val="14"/>
        <w:szCs w:val="16"/>
      </w:rPr>
      <w:t>apply</w:t>
    </w:r>
    <w:proofErr w:type="spellEnd"/>
    <w:r w:rsidRPr="00C87347">
      <w:rPr>
        <w:rStyle w:val="Hypertextovprepojenie"/>
        <w:rFonts w:ascii="Tahoma" w:hAnsi="Tahoma" w:cs="Tahoma"/>
        <w:sz w:val="14"/>
        <w:szCs w:val="16"/>
      </w:rPr>
      <w:t xml:space="preserve"> to </w:t>
    </w:r>
    <w:proofErr w:type="spellStart"/>
    <w:r w:rsidRPr="00C87347">
      <w:rPr>
        <w:rStyle w:val="Hypertextovprepojenie"/>
        <w:rFonts w:ascii="Tahoma" w:hAnsi="Tahoma" w:cs="Tahoma"/>
        <w:sz w:val="14"/>
        <w:szCs w:val="16"/>
      </w:rPr>
      <w:t>the</w:t>
    </w:r>
    <w:proofErr w:type="spellEnd"/>
    <w:r w:rsidRPr="00C87347">
      <w:rPr>
        <w:rStyle w:val="Hypertextovprepojenie"/>
        <w:rFonts w:ascii="Tahoma" w:hAnsi="Tahoma" w:cs="Tahoma"/>
        <w:sz w:val="14"/>
        <w:szCs w:val="16"/>
      </w:rPr>
      <w:t xml:space="preserve"> </w:t>
    </w:r>
    <w:proofErr w:type="spellStart"/>
    <w:r w:rsidRPr="00C87347">
      <w:rPr>
        <w:rStyle w:val="Hypertextovprepojenie"/>
        <w:rFonts w:ascii="Tahoma" w:hAnsi="Tahoma" w:cs="Tahoma"/>
        <w:sz w:val="14"/>
        <w:szCs w:val="16"/>
      </w:rPr>
      <w:t>use</w:t>
    </w:r>
    <w:proofErr w:type="spellEnd"/>
    <w:r w:rsidRPr="00C87347">
      <w:rPr>
        <w:rStyle w:val="Hypertextovprepojenie"/>
        <w:rFonts w:ascii="Tahoma" w:hAnsi="Tahoma" w:cs="Tahoma"/>
        <w:sz w:val="14"/>
        <w:szCs w:val="16"/>
      </w:rPr>
      <w:t xml:space="preserve"> of </w:t>
    </w:r>
    <w:proofErr w:type="spellStart"/>
    <w:r w:rsidRPr="00C87347">
      <w:rPr>
        <w:rStyle w:val="Hypertextovprepojenie"/>
        <w:rFonts w:ascii="Tahoma" w:hAnsi="Tahoma" w:cs="Tahoma"/>
        <w:sz w:val="14"/>
        <w:szCs w:val="16"/>
      </w:rPr>
      <w:t>the</w:t>
    </w:r>
    <w:proofErr w:type="spellEnd"/>
    <w:r w:rsidRPr="00C87347">
      <w:rPr>
        <w:rStyle w:val="Hypertextovprepojenie"/>
        <w:rFonts w:ascii="Tahoma" w:hAnsi="Tahoma" w:cs="Tahoma"/>
        <w:sz w:val="14"/>
        <w:szCs w:val="16"/>
      </w:rPr>
      <w:t xml:space="preserve"> </w:t>
    </w:r>
    <w:proofErr w:type="spellStart"/>
    <w:r w:rsidRPr="00C87347">
      <w:rPr>
        <w:rStyle w:val="Hypertextovprepojenie"/>
        <w:rFonts w:ascii="Tahoma" w:hAnsi="Tahoma" w:cs="Tahoma"/>
        <w:sz w:val="14"/>
        <w:szCs w:val="16"/>
      </w:rPr>
      <w:t>document</w:t>
    </w:r>
    <w:proofErr w:type="spellEnd"/>
    <w:r w:rsidRPr="00C87347">
      <w:rPr>
        <w:rStyle w:val="Hypertextovprepojenie"/>
        <w:rFonts w:ascii="Tahoma" w:hAnsi="Tahoma" w:cs="Tahoma"/>
        <w:sz w:val="14"/>
        <w:szCs w:val="16"/>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D076" w14:textId="77777777" w:rsidR="004A0C45" w:rsidRDefault="004A0C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CC279" w14:textId="77777777" w:rsidR="006856F6" w:rsidRDefault="006856F6" w:rsidP="00710024">
      <w:pPr>
        <w:spacing w:after="0" w:line="240" w:lineRule="auto"/>
      </w:pPr>
      <w:r>
        <w:separator/>
      </w:r>
    </w:p>
  </w:footnote>
  <w:footnote w:type="continuationSeparator" w:id="0">
    <w:p w14:paraId="3EF3DDBF" w14:textId="77777777" w:rsidR="006856F6" w:rsidRDefault="006856F6" w:rsidP="00710024">
      <w:pPr>
        <w:spacing w:after="0" w:line="240" w:lineRule="auto"/>
      </w:pPr>
      <w:r>
        <w:continuationSeparator/>
      </w:r>
    </w:p>
  </w:footnote>
  <w:footnote w:type="continuationNotice" w:id="1">
    <w:p w14:paraId="178E9923" w14:textId="77777777" w:rsidR="00A75E82" w:rsidRDefault="00A75E82">
      <w:pPr>
        <w:spacing w:after="0" w:line="240" w:lineRule="auto"/>
      </w:pPr>
    </w:p>
  </w:footnote>
  <w:footnote w:id="2">
    <w:p w14:paraId="523328D3" w14:textId="1C95BA8C" w:rsidR="009057E5" w:rsidRPr="008E285D" w:rsidRDefault="009057E5" w:rsidP="00710024">
      <w:pPr>
        <w:pStyle w:val="Textpoznmkypodiarou"/>
        <w:rPr>
          <w:rFonts w:ascii="Tahoma" w:hAnsi="Tahoma" w:cs="Tahoma"/>
          <w:sz w:val="14"/>
          <w:szCs w:val="14"/>
        </w:rPr>
      </w:pPr>
      <w:r w:rsidRPr="008E285D">
        <w:rPr>
          <w:rStyle w:val="Odkaznapoznmkupodiarou"/>
          <w:rFonts w:ascii="Tahoma" w:hAnsi="Tahoma" w:cs="Tahoma"/>
          <w:sz w:val="14"/>
          <w:szCs w:val="14"/>
        </w:rPr>
        <w:footnoteRef/>
      </w:r>
      <w:r w:rsidRPr="008E285D">
        <w:rPr>
          <w:rFonts w:ascii="Tahoma" w:hAnsi="Tahoma" w:cs="Tahoma"/>
          <w:sz w:val="14"/>
          <w:szCs w:val="14"/>
        </w:rPr>
        <w:t xml:space="preserve"> </w:t>
      </w:r>
      <w:hyperlink r:id="rId1" w:history="1">
        <w:r w:rsidR="008E285D" w:rsidRPr="00DC5A90">
          <w:rPr>
            <w:rStyle w:val="Hypertextovprepojenie"/>
            <w:rFonts w:ascii="Tahoma" w:hAnsi="Tahoma" w:cs="Tahoma"/>
            <w:sz w:val="14"/>
            <w:szCs w:val="14"/>
          </w:rPr>
          <w:t>https://www.dataprotection.gov.sk/uoou/zo/register-zo</w:t>
        </w:r>
      </w:hyperlink>
      <w:r w:rsidR="008E285D">
        <w:rPr>
          <w:rFonts w:ascii="Tahoma" w:hAnsi="Tahoma" w:cs="Tahoma"/>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0005" w14:textId="77777777" w:rsidR="004A0C45" w:rsidRDefault="004A0C4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FA5B" w14:textId="77777777" w:rsidR="004A0C45" w:rsidRDefault="004A0C4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4EE1" w14:textId="77777777" w:rsidR="004A0C45" w:rsidRDefault="004A0C4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C37"/>
    <w:multiLevelType w:val="multilevel"/>
    <w:tmpl w:val="185CF840"/>
    <w:lvl w:ilvl="0">
      <w:start w:val="1"/>
      <w:numFmt w:val="decimal"/>
      <w:lvlText w:val="%1"/>
      <w:lvlJc w:val="left"/>
      <w:pPr>
        <w:ind w:left="360" w:hanging="360"/>
      </w:pPr>
      <w:rPr>
        <w:rFonts w:hint="default"/>
      </w:rPr>
    </w:lvl>
    <w:lvl w:ilvl="1">
      <w:start w:val="1"/>
      <w:numFmt w:val="decimal"/>
      <w:lvlText w:val="4.%2"/>
      <w:lvlJc w:val="left"/>
      <w:pPr>
        <w:ind w:left="389" w:hanging="360"/>
      </w:pPr>
      <w:rPr>
        <w:rFonts w:hint="default"/>
        <w:b w:val="0"/>
        <w:color w:val="auto"/>
        <w:sz w:val="16"/>
        <w:szCs w:val="16"/>
        <w:lang w:val="sk-SK"/>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1" w15:restartNumberingAfterBreak="0">
    <w:nsid w:val="09C32F73"/>
    <w:multiLevelType w:val="hybridMultilevel"/>
    <w:tmpl w:val="FA24FB12"/>
    <w:lvl w:ilvl="0" w:tplc="AF7EE7E6">
      <w:start w:val="1"/>
      <w:numFmt w:val="decimal"/>
      <w:lvlText w:val="2.%1"/>
      <w:lvlJc w:val="left"/>
      <w:pPr>
        <w:ind w:left="-3137" w:hanging="360"/>
      </w:pPr>
      <w:rPr>
        <w:rFonts w:hint="default"/>
        <w:b w:val="0"/>
        <w:color w:val="auto"/>
      </w:rPr>
    </w:lvl>
    <w:lvl w:ilvl="1" w:tplc="041B0019" w:tentative="1">
      <w:start w:val="1"/>
      <w:numFmt w:val="lowerLetter"/>
      <w:lvlText w:val="%2."/>
      <w:lvlJc w:val="left"/>
      <w:pPr>
        <w:ind w:left="-282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1380" w:hanging="360"/>
      </w:pPr>
    </w:lvl>
    <w:lvl w:ilvl="4" w:tplc="041B0019" w:tentative="1">
      <w:start w:val="1"/>
      <w:numFmt w:val="lowerLetter"/>
      <w:lvlText w:val="%5."/>
      <w:lvlJc w:val="left"/>
      <w:pPr>
        <w:ind w:left="-660" w:hanging="360"/>
      </w:pPr>
    </w:lvl>
    <w:lvl w:ilvl="5" w:tplc="041B001B" w:tentative="1">
      <w:start w:val="1"/>
      <w:numFmt w:val="lowerRoman"/>
      <w:lvlText w:val="%6."/>
      <w:lvlJc w:val="right"/>
      <w:pPr>
        <w:ind w:left="60" w:hanging="180"/>
      </w:pPr>
    </w:lvl>
    <w:lvl w:ilvl="6" w:tplc="041B000F" w:tentative="1">
      <w:start w:val="1"/>
      <w:numFmt w:val="decimal"/>
      <w:lvlText w:val="%7."/>
      <w:lvlJc w:val="left"/>
      <w:pPr>
        <w:ind w:left="780" w:hanging="360"/>
      </w:pPr>
    </w:lvl>
    <w:lvl w:ilvl="7" w:tplc="041B0019" w:tentative="1">
      <w:start w:val="1"/>
      <w:numFmt w:val="lowerLetter"/>
      <w:lvlText w:val="%8."/>
      <w:lvlJc w:val="left"/>
      <w:pPr>
        <w:ind w:left="1500" w:hanging="360"/>
      </w:pPr>
    </w:lvl>
    <w:lvl w:ilvl="8" w:tplc="041B001B" w:tentative="1">
      <w:start w:val="1"/>
      <w:numFmt w:val="lowerRoman"/>
      <w:lvlText w:val="%9."/>
      <w:lvlJc w:val="right"/>
      <w:pPr>
        <w:ind w:left="2220" w:hanging="180"/>
      </w:pPr>
    </w:lvl>
  </w:abstractNum>
  <w:abstractNum w:abstractNumId="2" w15:restartNumberingAfterBreak="0">
    <w:nsid w:val="0B1C703C"/>
    <w:multiLevelType w:val="hybridMultilevel"/>
    <w:tmpl w:val="988E2188"/>
    <w:lvl w:ilvl="0" w:tplc="61EAB98A">
      <w:start w:val="1"/>
      <w:numFmt w:val="lowerLetter"/>
      <w:lvlText w:val="%1)"/>
      <w:lvlJc w:val="left"/>
      <w:pPr>
        <w:ind w:left="1440" w:hanging="360"/>
      </w:pPr>
      <w:rPr>
        <w:rFonts w:ascii="Century Gothic" w:eastAsia="Times New Roman" w:hAnsi="Century Gothic" w:cs="Helvetica"/>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0C036FC"/>
    <w:multiLevelType w:val="hybridMultilevel"/>
    <w:tmpl w:val="D2A0FCEC"/>
    <w:lvl w:ilvl="0" w:tplc="A1A48B1E">
      <w:start w:val="1"/>
      <w:numFmt w:val="decimal"/>
      <w:lvlText w:val="%1"/>
      <w:lvlJc w:val="left"/>
      <w:pPr>
        <w:ind w:left="720" w:hanging="360"/>
      </w:pPr>
      <w:rPr>
        <w:rFonts w:hint="default"/>
        <w:b/>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F2377B"/>
    <w:multiLevelType w:val="multilevel"/>
    <w:tmpl w:val="574C90BA"/>
    <w:lvl w:ilvl="0">
      <w:start w:val="1"/>
      <w:numFmt w:val="decimal"/>
      <w:lvlText w:val="%1"/>
      <w:lvlJc w:val="left"/>
      <w:pPr>
        <w:ind w:left="705" w:hanging="705"/>
      </w:pPr>
      <w:rPr>
        <w:rFonts w:hint="default"/>
      </w:rPr>
    </w:lvl>
    <w:lvl w:ilvl="1">
      <w:start w:val="1"/>
      <w:numFmt w:val="decimal"/>
      <w:lvlText w:val="3.%2"/>
      <w:lvlJc w:val="left"/>
      <w:pPr>
        <w:ind w:left="734" w:hanging="705"/>
      </w:pPr>
      <w:rPr>
        <w:rFonts w:hint="default"/>
        <w:b w:val="0"/>
        <w:color w:val="auto"/>
        <w:sz w:val="16"/>
        <w:szCs w:val="16"/>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5" w15:restartNumberingAfterBreak="0">
    <w:nsid w:val="1C3A0EC3"/>
    <w:multiLevelType w:val="multilevel"/>
    <w:tmpl w:val="41E07E42"/>
    <w:lvl w:ilvl="0">
      <w:start w:val="1"/>
      <w:numFmt w:val="decimal"/>
      <w:lvlText w:val="%1"/>
      <w:lvlJc w:val="left"/>
      <w:pPr>
        <w:ind w:left="360" w:hanging="360"/>
      </w:pPr>
      <w:rPr>
        <w:rFonts w:hint="default"/>
      </w:rPr>
    </w:lvl>
    <w:lvl w:ilvl="1">
      <w:start w:val="2"/>
      <w:numFmt w:val="decimal"/>
      <w:lvlText w:val="3.%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6" w15:restartNumberingAfterBreak="0">
    <w:nsid w:val="1D8C2EC2"/>
    <w:multiLevelType w:val="hybridMultilevel"/>
    <w:tmpl w:val="B484989A"/>
    <w:lvl w:ilvl="0" w:tplc="B4E89D3E">
      <w:start w:val="1"/>
      <w:numFmt w:val="decimal"/>
      <w:lvlText w:val="%1"/>
      <w:lvlJc w:val="left"/>
      <w:pPr>
        <w:ind w:left="930" w:hanging="570"/>
      </w:pPr>
      <w:rPr>
        <w:rFonts w:hint="default"/>
        <w:b/>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053D4F"/>
    <w:multiLevelType w:val="multilevel"/>
    <w:tmpl w:val="185CF840"/>
    <w:lvl w:ilvl="0">
      <w:start w:val="1"/>
      <w:numFmt w:val="decimal"/>
      <w:lvlText w:val="%1"/>
      <w:lvlJc w:val="left"/>
      <w:pPr>
        <w:ind w:left="360" w:hanging="360"/>
      </w:pPr>
      <w:rPr>
        <w:rFonts w:hint="default"/>
      </w:rPr>
    </w:lvl>
    <w:lvl w:ilvl="1">
      <w:start w:val="1"/>
      <w:numFmt w:val="decimal"/>
      <w:lvlText w:val="4.%2"/>
      <w:lvlJc w:val="left"/>
      <w:pPr>
        <w:ind w:left="389" w:hanging="360"/>
      </w:pPr>
      <w:rPr>
        <w:rFonts w:hint="default"/>
        <w:b w:val="0"/>
        <w:color w:val="auto"/>
        <w:sz w:val="16"/>
        <w:szCs w:val="16"/>
        <w:lang w:val="sk-SK"/>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8" w15:restartNumberingAfterBreak="0">
    <w:nsid w:val="20F9200C"/>
    <w:multiLevelType w:val="hybridMultilevel"/>
    <w:tmpl w:val="D952A0DA"/>
    <w:lvl w:ilvl="0" w:tplc="7D8E30C0">
      <w:start w:val="1"/>
      <w:numFmt w:val="lowerLetter"/>
      <w:lvlText w:val="%1)"/>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1771501"/>
    <w:multiLevelType w:val="multilevel"/>
    <w:tmpl w:val="084C88E6"/>
    <w:lvl w:ilvl="0">
      <w:start w:val="1"/>
      <w:numFmt w:val="decimal"/>
      <w:lvlText w:val="%1"/>
      <w:lvlJc w:val="left"/>
      <w:pPr>
        <w:ind w:left="360" w:hanging="360"/>
      </w:pPr>
      <w:rPr>
        <w:rFonts w:hint="default"/>
      </w:rPr>
    </w:lvl>
    <w:lvl w:ilvl="1">
      <w:start w:val="1"/>
      <w:numFmt w:val="decimal"/>
      <w:lvlText w:val="3.%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10" w15:restartNumberingAfterBreak="0">
    <w:nsid w:val="26374DFF"/>
    <w:multiLevelType w:val="multilevel"/>
    <w:tmpl w:val="AC32894C"/>
    <w:lvl w:ilvl="0">
      <w:start w:val="1"/>
      <w:numFmt w:val="decimal"/>
      <w:lvlText w:val="%1"/>
      <w:lvlJc w:val="left"/>
      <w:pPr>
        <w:ind w:left="360" w:hanging="360"/>
      </w:pPr>
      <w:rPr>
        <w:rFonts w:hint="default"/>
      </w:rPr>
    </w:lvl>
    <w:lvl w:ilvl="1">
      <w:start w:val="1"/>
      <w:numFmt w:val="decimal"/>
      <w:lvlText w:val="7.%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11" w15:restartNumberingAfterBreak="0">
    <w:nsid w:val="269C63A6"/>
    <w:multiLevelType w:val="multilevel"/>
    <w:tmpl w:val="CE30A07C"/>
    <w:lvl w:ilvl="0">
      <w:start w:val="1"/>
      <w:numFmt w:val="decimal"/>
      <w:lvlText w:val="%1"/>
      <w:lvlJc w:val="left"/>
      <w:pPr>
        <w:ind w:left="360" w:hanging="360"/>
      </w:pPr>
      <w:rPr>
        <w:rFonts w:hint="default"/>
      </w:rPr>
    </w:lvl>
    <w:lvl w:ilvl="1">
      <w:start w:val="5"/>
      <w:numFmt w:val="decimal"/>
      <w:lvlText w:val="7.%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12" w15:restartNumberingAfterBreak="0">
    <w:nsid w:val="26DE5123"/>
    <w:multiLevelType w:val="hybridMultilevel"/>
    <w:tmpl w:val="FEC6BE74"/>
    <w:lvl w:ilvl="0" w:tplc="D7544D06">
      <w:start w:val="10"/>
      <w:numFmt w:val="lowerLetter"/>
      <w:lvlText w:val="%1)"/>
      <w:lvlJc w:val="left"/>
      <w:pPr>
        <w:ind w:left="1440" w:hanging="360"/>
      </w:pPr>
      <w:rPr>
        <w:rFonts w:ascii="Century Gothic" w:eastAsia="Times New Roman" w:hAnsi="Century Gothic" w:cs="Helvetic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133059"/>
    <w:multiLevelType w:val="hybridMultilevel"/>
    <w:tmpl w:val="1666A376"/>
    <w:lvl w:ilvl="0" w:tplc="D736CCE0">
      <w:start w:val="1"/>
      <w:numFmt w:val="decimal"/>
      <w:lvlText w:val="4.%1"/>
      <w:lvlJc w:val="left"/>
      <w:pPr>
        <w:ind w:left="389"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C732C4"/>
    <w:multiLevelType w:val="multilevel"/>
    <w:tmpl w:val="B79665C4"/>
    <w:lvl w:ilvl="0">
      <w:start w:val="1"/>
      <w:numFmt w:val="decimal"/>
      <w:lvlText w:val="%1"/>
      <w:lvlJc w:val="left"/>
      <w:pPr>
        <w:ind w:left="360" w:hanging="360"/>
      </w:pPr>
      <w:rPr>
        <w:rFonts w:hint="default"/>
      </w:rPr>
    </w:lvl>
    <w:lvl w:ilvl="1">
      <w:start w:val="1"/>
      <w:numFmt w:val="decimal"/>
      <w:lvlText w:val="6.%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15" w15:restartNumberingAfterBreak="0">
    <w:nsid w:val="2E3904FA"/>
    <w:multiLevelType w:val="multilevel"/>
    <w:tmpl w:val="EA6CB15A"/>
    <w:lvl w:ilvl="0">
      <w:start w:val="1"/>
      <w:numFmt w:val="decimal"/>
      <w:lvlText w:val="%1"/>
      <w:lvlJc w:val="left"/>
      <w:pPr>
        <w:ind w:left="360" w:hanging="360"/>
      </w:pPr>
      <w:rPr>
        <w:rFonts w:hint="default"/>
      </w:rPr>
    </w:lvl>
    <w:lvl w:ilvl="1">
      <w:start w:val="7"/>
      <w:numFmt w:val="decimal"/>
      <w:lvlText w:val="7.%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16" w15:restartNumberingAfterBreak="0">
    <w:nsid w:val="3BD236BE"/>
    <w:multiLevelType w:val="hybridMultilevel"/>
    <w:tmpl w:val="36C807A0"/>
    <w:lvl w:ilvl="0" w:tplc="897A95AA">
      <w:start w:val="1"/>
      <w:numFmt w:val="lowerLetter"/>
      <w:lvlText w:val="%1)"/>
      <w:lvlJc w:val="left"/>
      <w:pPr>
        <w:ind w:left="1091" w:hanging="360"/>
      </w:pPr>
      <w:rPr>
        <w:rFonts w:hint="default"/>
      </w:rPr>
    </w:lvl>
    <w:lvl w:ilvl="1" w:tplc="041B0019" w:tentative="1">
      <w:start w:val="1"/>
      <w:numFmt w:val="lowerLetter"/>
      <w:lvlText w:val="%2."/>
      <w:lvlJc w:val="left"/>
      <w:pPr>
        <w:ind w:left="1811" w:hanging="360"/>
      </w:pPr>
    </w:lvl>
    <w:lvl w:ilvl="2" w:tplc="041B001B" w:tentative="1">
      <w:start w:val="1"/>
      <w:numFmt w:val="lowerRoman"/>
      <w:lvlText w:val="%3."/>
      <w:lvlJc w:val="right"/>
      <w:pPr>
        <w:ind w:left="2531" w:hanging="180"/>
      </w:pPr>
    </w:lvl>
    <w:lvl w:ilvl="3" w:tplc="041B000F" w:tentative="1">
      <w:start w:val="1"/>
      <w:numFmt w:val="decimal"/>
      <w:lvlText w:val="%4."/>
      <w:lvlJc w:val="left"/>
      <w:pPr>
        <w:ind w:left="3251" w:hanging="360"/>
      </w:pPr>
    </w:lvl>
    <w:lvl w:ilvl="4" w:tplc="041B0019" w:tentative="1">
      <w:start w:val="1"/>
      <w:numFmt w:val="lowerLetter"/>
      <w:lvlText w:val="%5."/>
      <w:lvlJc w:val="left"/>
      <w:pPr>
        <w:ind w:left="3971" w:hanging="360"/>
      </w:pPr>
    </w:lvl>
    <w:lvl w:ilvl="5" w:tplc="041B001B" w:tentative="1">
      <w:start w:val="1"/>
      <w:numFmt w:val="lowerRoman"/>
      <w:lvlText w:val="%6."/>
      <w:lvlJc w:val="right"/>
      <w:pPr>
        <w:ind w:left="4691" w:hanging="180"/>
      </w:pPr>
    </w:lvl>
    <w:lvl w:ilvl="6" w:tplc="041B000F" w:tentative="1">
      <w:start w:val="1"/>
      <w:numFmt w:val="decimal"/>
      <w:lvlText w:val="%7."/>
      <w:lvlJc w:val="left"/>
      <w:pPr>
        <w:ind w:left="5411" w:hanging="360"/>
      </w:pPr>
    </w:lvl>
    <w:lvl w:ilvl="7" w:tplc="041B0019" w:tentative="1">
      <w:start w:val="1"/>
      <w:numFmt w:val="lowerLetter"/>
      <w:lvlText w:val="%8."/>
      <w:lvlJc w:val="left"/>
      <w:pPr>
        <w:ind w:left="6131" w:hanging="360"/>
      </w:pPr>
    </w:lvl>
    <w:lvl w:ilvl="8" w:tplc="041B001B" w:tentative="1">
      <w:start w:val="1"/>
      <w:numFmt w:val="lowerRoman"/>
      <w:lvlText w:val="%9."/>
      <w:lvlJc w:val="right"/>
      <w:pPr>
        <w:ind w:left="6851" w:hanging="180"/>
      </w:pPr>
    </w:lvl>
  </w:abstractNum>
  <w:abstractNum w:abstractNumId="17" w15:restartNumberingAfterBreak="0">
    <w:nsid w:val="3DE82CD3"/>
    <w:multiLevelType w:val="multilevel"/>
    <w:tmpl w:val="A288E5FC"/>
    <w:lvl w:ilvl="0">
      <w:start w:val="1"/>
      <w:numFmt w:val="decimal"/>
      <w:lvlText w:val="%1"/>
      <w:lvlJc w:val="left"/>
      <w:pPr>
        <w:ind w:left="360" w:hanging="360"/>
      </w:pPr>
      <w:rPr>
        <w:rFonts w:hint="default"/>
      </w:rPr>
    </w:lvl>
    <w:lvl w:ilvl="1">
      <w:start w:val="1"/>
      <w:numFmt w:val="decimal"/>
      <w:lvlText w:val="5.%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18" w15:restartNumberingAfterBreak="0">
    <w:nsid w:val="434734F4"/>
    <w:multiLevelType w:val="hybridMultilevel"/>
    <w:tmpl w:val="FD08C28C"/>
    <w:lvl w:ilvl="0" w:tplc="BB1A7988">
      <w:start w:val="1"/>
      <w:numFmt w:val="decimal"/>
      <w:lvlText w:val="5.%1"/>
      <w:lvlJc w:val="left"/>
      <w:pPr>
        <w:ind w:left="389"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790B41"/>
    <w:multiLevelType w:val="hybridMultilevel"/>
    <w:tmpl w:val="FA24FB12"/>
    <w:lvl w:ilvl="0" w:tplc="AF7EE7E6">
      <w:start w:val="1"/>
      <w:numFmt w:val="decimal"/>
      <w:lvlText w:val="2.%1"/>
      <w:lvlJc w:val="left"/>
      <w:pPr>
        <w:ind w:left="-3137" w:hanging="360"/>
      </w:pPr>
      <w:rPr>
        <w:rFonts w:hint="default"/>
        <w:b w:val="0"/>
        <w:color w:val="auto"/>
      </w:rPr>
    </w:lvl>
    <w:lvl w:ilvl="1" w:tplc="041B0019" w:tentative="1">
      <w:start w:val="1"/>
      <w:numFmt w:val="lowerLetter"/>
      <w:lvlText w:val="%2."/>
      <w:lvlJc w:val="left"/>
      <w:pPr>
        <w:ind w:left="-282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1380" w:hanging="360"/>
      </w:pPr>
    </w:lvl>
    <w:lvl w:ilvl="4" w:tplc="041B0019" w:tentative="1">
      <w:start w:val="1"/>
      <w:numFmt w:val="lowerLetter"/>
      <w:lvlText w:val="%5."/>
      <w:lvlJc w:val="left"/>
      <w:pPr>
        <w:ind w:left="-660" w:hanging="360"/>
      </w:pPr>
    </w:lvl>
    <w:lvl w:ilvl="5" w:tplc="041B001B" w:tentative="1">
      <w:start w:val="1"/>
      <w:numFmt w:val="lowerRoman"/>
      <w:lvlText w:val="%6."/>
      <w:lvlJc w:val="right"/>
      <w:pPr>
        <w:ind w:left="60" w:hanging="180"/>
      </w:pPr>
    </w:lvl>
    <w:lvl w:ilvl="6" w:tplc="041B000F" w:tentative="1">
      <w:start w:val="1"/>
      <w:numFmt w:val="decimal"/>
      <w:lvlText w:val="%7."/>
      <w:lvlJc w:val="left"/>
      <w:pPr>
        <w:ind w:left="780" w:hanging="360"/>
      </w:pPr>
    </w:lvl>
    <w:lvl w:ilvl="7" w:tplc="041B0019" w:tentative="1">
      <w:start w:val="1"/>
      <w:numFmt w:val="lowerLetter"/>
      <w:lvlText w:val="%8."/>
      <w:lvlJc w:val="left"/>
      <w:pPr>
        <w:ind w:left="1500" w:hanging="360"/>
      </w:pPr>
    </w:lvl>
    <w:lvl w:ilvl="8" w:tplc="041B001B" w:tentative="1">
      <w:start w:val="1"/>
      <w:numFmt w:val="lowerRoman"/>
      <w:lvlText w:val="%9."/>
      <w:lvlJc w:val="right"/>
      <w:pPr>
        <w:ind w:left="2220" w:hanging="180"/>
      </w:pPr>
    </w:lvl>
  </w:abstractNum>
  <w:abstractNum w:abstractNumId="20" w15:restartNumberingAfterBreak="0">
    <w:nsid w:val="48787073"/>
    <w:multiLevelType w:val="multilevel"/>
    <w:tmpl w:val="A5540E00"/>
    <w:lvl w:ilvl="0">
      <w:start w:val="1"/>
      <w:numFmt w:val="decimal"/>
      <w:lvlText w:val="%1"/>
      <w:lvlJc w:val="left"/>
      <w:pPr>
        <w:ind w:left="720" w:hanging="720"/>
      </w:pPr>
      <w:rPr>
        <w:rFonts w:hint="default"/>
      </w:rPr>
    </w:lvl>
    <w:lvl w:ilvl="1">
      <w:start w:val="2"/>
      <w:numFmt w:val="decimal"/>
      <w:lvlText w:val="%1.%2"/>
      <w:lvlJc w:val="left"/>
      <w:pPr>
        <w:ind w:left="742" w:hanging="7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21" w15:restartNumberingAfterBreak="0">
    <w:nsid w:val="4E5C64C6"/>
    <w:multiLevelType w:val="multilevel"/>
    <w:tmpl w:val="626AEBAA"/>
    <w:lvl w:ilvl="0">
      <w:start w:val="1"/>
      <w:numFmt w:val="decimal"/>
      <w:lvlText w:val="%1"/>
      <w:lvlJc w:val="left"/>
      <w:pPr>
        <w:ind w:left="360" w:hanging="360"/>
      </w:pPr>
      <w:rPr>
        <w:rFonts w:hint="default"/>
      </w:rPr>
    </w:lvl>
    <w:lvl w:ilvl="1">
      <w:start w:val="3"/>
      <w:numFmt w:val="decimal"/>
      <w:lvlText w:val="4.%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22" w15:restartNumberingAfterBreak="0">
    <w:nsid w:val="53756967"/>
    <w:multiLevelType w:val="multilevel"/>
    <w:tmpl w:val="B1E668DC"/>
    <w:lvl w:ilvl="0">
      <w:start w:val="1"/>
      <w:numFmt w:val="decimal"/>
      <w:lvlText w:val="%1"/>
      <w:lvlJc w:val="left"/>
      <w:pPr>
        <w:ind w:left="720" w:hanging="720"/>
      </w:pPr>
      <w:rPr>
        <w:rFonts w:hint="default"/>
      </w:rPr>
    </w:lvl>
    <w:lvl w:ilvl="1">
      <w:start w:val="1"/>
      <w:numFmt w:val="decimal"/>
      <w:lvlText w:val="%1.%2"/>
      <w:lvlJc w:val="left"/>
      <w:pPr>
        <w:ind w:left="742" w:hanging="7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23" w15:restartNumberingAfterBreak="0">
    <w:nsid w:val="54587C61"/>
    <w:multiLevelType w:val="hybridMultilevel"/>
    <w:tmpl w:val="80D27F94"/>
    <w:lvl w:ilvl="0" w:tplc="FA6E0322">
      <w:start w:val="1"/>
      <w:numFmt w:val="decimal"/>
      <w:lvlText w:val="6.%1"/>
      <w:lvlJc w:val="left"/>
      <w:pPr>
        <w:ind w:left="389"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6A60A4"/>
    <w:multiLevelType w:val="multilevel"/>
    <w:tmpl w:val="DFA08F9A"/>
    <w:lvl w:ilvl="0">
      <w:start w:val="1"/>
      <w:numFmt w:val="decimal"/>
      <w:lvlText w:val="%1"/>
      <w:lvlJc w:val="left"/>
      <w:pPr>
        <w:ind w:left="705" w:hanging="705"/>
      </w:pPr>
      <w:rPr>
        <w:rFonts w:hint="default"/>
      </w:rPr>
    </w:lvl>
    <w:lvl w:ilvl="1">
      <w:start w:val="1"/>
      <w:numFmt w:val="decimal"/>
      <w:lvlText w:val="2.%2"/>
      <w:lvlJc w:val="left"/>
      <w:pPr>
        <w:ind w:left="734" w:hanging="705"/>
      </w:pPr>
      <w:rPr>
        <w:rFonts w:hint="default"/>
        <w:b w:val="0"/>
        <w:color w:val="auto"/>
        <w:sz w:val="16"/>
        <w:szCs w:val="16"/>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25" w15:restartNumberingAfterBreak="0">
    <w:nsid w:val="56AA0968"/>
    <w:multiLevelType w:val="multilevel"/>
    <w:tmpl w:val="185CF840"/>
    <w:lvl w:ilvl="0">
      <w:start w:val="1"/>
      <w:numFmt w:val="decimal"/>
      <w:lvlText w:val="%1"/>
      <w:lvlJc w:val="left"/>
      <w:pPr>
        <w:ind w:left="360" w:hanging="360"/>
      </w:pPr>
      <w:rPr>
        <w:rFonts w:hint="default"/>
      </w:rPr>
    </w:lvl>
    <w:lvl w:ilvl="1">
      <w:start w:val="1"/>
      <w:numFmt w:val="decimal"/>
      <w:lvlText w:val="4.%2"/>
      <w:lvlJc w:val="left"/>
      <w:pPr>
        <w:ind w:left="389" w:hanging="360"/>
      </w:pPr>
      <w:rPr>
        <w:rFonts w:hint="default"/>
        <w:b w:val="0"/>
        <w:color w:val="auto"/>
        <w:sz w:val="16"/>
        <w:szCs w:val="16"/>
        <w:lang w:val="sk-SK"/>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26" w15:restartNumberingAfterBreak="0">
    <w:nsid w:val="5B8075B8"/>
    <w:multiLevelType w:val="multilevel"/>
    <w:tmpl w:val="574C90BA"/>
    <w:lvl w:ilvl="0">
      <w:start w:val="1"/>
      <w:numFmt w:val="decimal"/>
      <w:lvlText w:val="%1"/>
      <w:lvlJc w:val="left"/>
      <w:pPr>
        <w:ind w:left="705" w:hanging="705"/>
      </w:pPr>
      <w:rPr>
        <w:rFonts w:hint="default"/>
      </w:rPr>
    </w:lvl>
    <w:lvl w:ilvl="1">
      <w:start w:val="1"/>
      <w:numFmt w:val="decimal"/>
      <w:lvlText w:val="3.%2"/>
      <w:lvlJc w:val="left"/>
      <w:pPr>
        <w:ind w:left="734" w:hanging="705"/>
      </w:pPr>
      <w:rPr>
        <w:rFonts w:hint="default"/>
        <w:b w:val="0"/>
        <w:color w:val="auto"/>
        <w:sz w:val="16"/>
        <w:szCs w:val="16"/>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27" w15:restartNumberingAfterBreak="0">
    <w:nsid w:val="5E3D075E"/>
    <w:multiLevelType w:val="hybridMultilevel"/>
    <w:tmpl w:val="AF642710"/>
    <w:lvl w:ilvl="0" w:tplc="C932F684">
      <w:start w:val="5"/>
      <w:numFmt w:val="decimal"/>
      <w:lvlText w:val="7.%1"/>
      <w:lvlJc w:val="left"/>
      <w:pPr>
        <w:ind w:left="389"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3B71B2"/>
    <w:multiLevelType w:val="multilevel"/>
    <w:tmpl w:val="D0783822"/>
    <w:lvl w:ilvl="0">
      <w:start w:val="1"/>
      <w:numFmt w:val="decimal"/>
      <w:lvlText w:val="%1"/>
      <w:lvlJc w:val="left"/>
      <w:pPr>
        <w:ind w:left="360" w:hanging="360"/>
      </w:pPr>
      <w:rPr>
        <w:rFonts w:hint="default"/>
      </w:rPr>
    </w:lvl>
    <w:lvl w:ilvl="1">
      <w:start w:val="1"/>
      <w:numFmt w:val="decimal"/>
      <w:lvlText w:val="4.%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29" w15:restartNumberingAfterBreak="0">
    <w:nsid w:val="61096FA9"/>
    <w:multiLevelType w:val="hybridMultilevel"/>
    <w:tmpl w:val="DE40E836"/>
    <w:lvl w:ilvl="0" w:tplc="63E255CA">
      <w:start w:val="5"/>
      <w:numFmt w:val="decimal"/>
      <w:lvlText w:val="7.%1"/>
      <w:lvlJc w:val="left"/>
      <w:pPr>
        <w:ind w:left="389"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E137EF"/>
    <w:multiLevelType w:val="hybridMultilevel"/>
    <w:tmpl w:val="379A95CE"/>
    <w:lvl w:ilvl="0" w:tplc="D89C959A">
      <w:start w:val="9"/>
      <w:numFmt w:val="lowerLetter"/>
      <w:lvlText w:val="%1)"/>
      <w:lvlJc w:val="left"/>
      <w:pPr>
        <w:ind w:left="1440" w:hanging="360"/>
      </w:pPr>
      <w:rPr>
        <w:rFonts w:ascii="Century Gothic" w:eastAsia="Times New Roman" w:hAnsi="Century Gothic" w:cs="Helvetic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AE42AD"/>
    <w:multiLevelType w:val="multilevel"/>
    <w:tmpl w:val="AC32894C"/>
    <w:lvl w:ilvl="0">
      <w:start w:val="1"/>
      <w:numFmt w:val="decimal"/>
      <w:lvlText w:val="%1"/>
      <w:lvlJc w:val="left"/>
      <w:pPr>
        <w:ind w:left="360" w:hanging="360"/>
      </w:pPr>
      <w:rPr>
        <w:rFonts w:hint="default"/>
      </w:rPr>
    </w:lvl>
    <w:lvl w:ilvl="1">
      <w:start w:val="1"/>
      <w:numFmt w:val="decimal"/>
      <w:lvlText w:val="7.%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32" w15:restartNumberingAfterBreak="0">
    <w:nsid w:val="685F5930"/>
    <w:multiLevelType w:val="multilevel"/>
    <w:tmpl w:val="0034425A"/>
    <w:lvl w:ilvl="0">
      <w:start w:val="1"/>
      <w:numFmt w:val="decimal"/>
      <w:lvlText w:val="%1"/>
      <w:lvlJc w:val="left"/>
      <w:pPr>
        <w:ind w:left="360" w:hanging="360"/>
      </w:pPr>
      <w:rPr>
        <w:rFonts w:hint="default"/>
      </w:rPr>
    </w:lvl>
    <w:lvl w:ilvl="1">
      <w:start w:val="6"/>
      <w:numFmt w:val="decimal"/>
      <w:lvlText w:val="7.%2"/>
      <w:lvlJc w:val="left"/>
      <w:pPr>
        <w:ind w:left="389" w:hanging="360"/>
      </w:pPr>
      <w:rPr>
        <w:rFonts w:hint="default"/>
        <w:b w:val="0"/>
        <w:color w:val="auto"/>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33" w15:restartNumberingAfterBreak="0">
    <w:nsid w:val="690649CA"/>
    <w:multiLevelType w:val="multilevel"/>
    <w:tmpl w:val="778A5E80"/>
    <w:lvl w:ilvl="0">
      <w:start w:val="1"/>
      <w:numFmt w:val="decimal"/>
      <w:lvlText w:val="%1"/>
      <w:lvlJc w:val="left"/>
      <w:pPr>
        <w:ind w:left="360" w:hanging="360"/>
      </w:pPr>
      <w:rPr>
        <w:rFonts w:hint="default"/>
      </w:rPr>
    </w:lvl>
    <w:lvl w:ilvl="1">
      <w:start w:val="1"/>
      <w:numFmt w:val="decimal"/>
      <w:lvlText w:val="4.%2"/>
      <w:lvlJc w:val="left"/>
      <w:pPr>
        <w:ind w:left="389" w:hanging="360"/>
      </w:pPr>
      <w:rPr>
        <w:rFonts w:hint="default"/>
        <w:b w:val="0"/>
        <w:color w:val="auto"/>
        <w:sz w:val="16"/>
        <w:szCs w:val="16"/>
        <w:lang w:val="sk-SK"/>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34" w15:restartNumberingAfterBreak="0">
    <w:nsid w:val="69397C92"/>
    <w:multiLevelType w:val="multilevel"/>
    <w:tmpl w:val="DD0A4F84"/>
    <w:lvl w:ilvl="0">
      <w:start w:val="1"/>
      <w:numFmt w:val="decimal"/>
      <w:lvlText w:val="%1"/>
      <w:lvlJc w:val="left"/>
      <w:pPr>
        <w:ind w:left="360" w:hanging="360"/>
      </w:pPr>
      <w:rPr>
        <w:rFonts w:hint="default"/>
      </w:rPr>
    </w:lvl>
    <w:lvl w:ilvl="1">
      <w:start w:val="1"/>
      <w:numFmt w:val="decimal"/>
      <w:lvlText w:val="3.%2"/>
      <w:lvlJc w:val="left"/>
      <w:pPr>
        <w:ind w:left="389" w:hanging="360"/>
      </w:pPr>
      <w:rPr>
        <w:rFonts w:hint="default"/>
        <w:b/>
        <w:color w:val="auto"/>
        <w:lang w:val="sk-SK"/>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35" w15:restartNumberingAfterBreak="0">
    <w:nsid w:val="6B172ABF"/>
    <w:multiLevelType w:val="hybridMultilevel"/>
    <w:tmpl w:val="56D81CA0"/>
    <w:lvl w:ilvl="0" w:tplc="A5067AB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6" w15:restartNumberingAfterBreak="0">
    <w:nsid w:val="6E8662D6"/>
    <w:multiLevelType w:val="hybridMultilevel"/>
    <w:tmpl w:val="E1BC6A3A"/>
    <w:lvl w:ilvl="0" w:tplc="2E9C88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9479CA"/>
    <w:multiLevelType w:val="hybridMultilevel"/>
    <w:tmpl w:val="D9844D34"/>
    <w:lvl w:ilvl="0" w:tplc="A5067AB4">
      <w:start w:val="1"/>
      <w:numFmt w:val="lowerLetter"/>
      <w:lvlText w:val="%1)"/>
      <w:lvlJc w:val="left"/>
      <w:pPr>
        <w:ind w:left="1091" w:hanging="360"/>
      </w:pPr>
      <w:rPr>
        <w:rFonts w:hint="default"/>
      </w:rPr>
    </w:lvl>
    <w:lvl w:ilvl="1" w:tplc="041B0019" w:tentative="1">
      <w:start w:val="1"/>
      <w:numFmt w:val="lowerLetter"/>
      <w:lvlText w:val="%2."/>
      <w:lvlJc w:val="left"/>
      <w:pPr>
        <w:ind w:left="1811" w:hanging="360"/>
      </w:pPr>
    </w:lvl>
    <w:lvl w:ilvl="2" w:tplc="041B001B" w:tentative="1">
      <w:start w:val="1"/>
      <w:numFmt w:val="lowerRoman"/>
      <w:lvlText w:val="%3."/>
      <w:lvlJc w:val="right"/>
      <w:pPr>
        <w:ind w:left="2531" w:hanging="180"/>
      </w:pPr>
    </w:lvl>
    <w:lvl w:ilvl="3" w:tplc="041B000F" w:tentative="1">
      <w:start w:val="1"/>
      <w:numFmt w:val="decimal"/>
      <w:lvlText w:val="%4."/>
      <w:lvlJc w:val="left"/>
      <w:pPr>
        <w:ind w:left="3251" w:hanging="360"/>
      </w:pPr>
    </w:lvl>
    <w:lvl w:ilvl="4" w:tplc="041B0019" w:tentative="1">
      <w:start w:val="1"/>
      <w:numFmt w:val="lowerLetter"/>
      <w:lvlText w:val="%5."/>
      <w:lvlJc w:val="left"/>
      <w:pPr>
        <w:ind w:left="3971" w:hanging="360"/>
      </w:pPr>
    </w:lvl>
    <w:lvl w:ilvl="5" w:tplc="041B001B" w:tentative="1">
      <w:start w:val="1"/>
      <w:numFmt w:val="lowerRoman"/>
      <w:lvlText w:val="%6."/>
      <w:lvlJc w:val="right"/>
      <w:pPr>
        <w:ind w:left="4691" w:hanging="180"/>
      </w:pPr>
    </w:lvl>
    <w:lvl w:ilvl="6" w:tplc="041B000F" w:tentative="1">
      <w:start w:val="1"/>
      <w:numFmt w:val="decimal"/>
      <w:lvlText w:val="%7."/>
      <w:lvlJc w:val="left"/>
      <w:pPr>
        <w:ind w:left="5411" w:hanging="360"/>
      </w:pPr>
    </w:lvl>
    <w:lvl w:ilvl="7" w:tplc="041B0019" w:tentative="1">
      <w:start w:val="1"/>
      <w:numFmt w:val="lowerLetter"/>
      <w:lvlText w:val="%8."/>
      <w:lvlJc w:val="left"/>
      <w:pPr>
        <w:ind w:left="6131" w:hanging="360"/>
      </w:pPr>
    </w:lvl>
    <w:lvl w:ilvl="8" w:tplc="041B001B" w:tentative="1">
      <w:start w:val="1"/>
      <w:numFmt w:val="lowerRoman"/>
      <w:lvlText w:val="%9."/>
      <w:lvlJc w:val="right"/>
      <w:pPr>
        <w:ind w:left="6851" w:hanging="180"/>
      </w:pPr>
    </w:lvl>
  </w:abstractNum>
  <w:abstractNum w:abstractNumId="38" w15:restartNumberingAfterBreak="0">
    <w:nsid w:val="79266AF5"/>
    <w:multiLevelType w:val="hybridMultilevel"/>
    <w:tmpl w:val="8154E262"/>
    <w:lvl w:ilvl="0" w:tplc="61EAB98A">
      <w:start w:val="1"/>
      <w:numFmt w:val="lowerLetter"/>
      <w:lvlText w:val="%1)"/>
      <w:lvlJc w:val="left"/>
      <w:pPr>
        <w:ind w:left="1440" w:hanging="360"/>
      </w:pPr>
      <w:rPr>
        <w:rFonts w:ascii="Century Gothic" w:eastAsia="Times New Roman" w:hAnsi="Century Gothic" w:cs="Helvetica"/>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A4910A8"/>
    <w:multiLevelType w:val="hybridMultilevel"/>
    <w:tmpl w:val="47ECB612"/>
    <w:lvl w:ilvl="0" w:tplc="1F4E6556">
      <w:start w:val="1"/>
      <w:numFmt w:val="decimal"/>
      <w:lvlText w:val="7.%1"/>
      <w:lvlJc w:val="left"/>
      <w:pPr>
        <w:ind w:left="389"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C10788"/>
    <w:multiLevelType w:val="multilevel"/>
    <w:tmpl w:val="0E8A3F6A"/>
    <w:lvl w:ilvl="0">
      <w:start w:val="1"/>
      <w:numFmt w:val="decimal"/>
      <w:lvlText w:val="%1"/>
      <w:lvlJc w:val="left"/>
      <w:pPr>
        <w:ind w:left="705" w:hanging="705"/>
      </w:pPr>
      <w:rPr>
        <w:rFonts w:hint="default"/>
      </w:rPr>
    </w:lvl>
    <w:lvl w:ilvl="1">
      <w:start w:val="1"/>
      <w:numFmt w:val="decimal"/>
      <w:lvlText w:val="1.%2"/>
      <w:lvlJc w:val="left"/>
      <w:pPr>
        <w:ind w:left="734" w:hanging="705"/>
      </w:pPr>
      <w:rPr>
        <w:rFonts w:hint="default"/>
        <w:b w:val="0"/>
        <w:color w:val="auto"/>
        <w:sz w:val="16"/>
        <w:szCs w:val="16"/>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41" w15:restartNumberingAfterBreak="0">
    <w:nsid w:val="7C3A049D"/>
    <w:multiLevelType w:val="hybridMultilevel"/>
    <w:tmpl w:val="626AFA10"/>
    <w:lvl w:ilvl="0" w:tplc="F55ECD98">
      <w:start w:val="4"/>
      <w:numFmt w:val="decimal"/>
      <w:lvlText w:val="7.%1"/>
      <w:lvlJc w:val="left"/>
      <w:pPr>
        <w:ind w:left="389"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40"/>
  </w:num>
  <w:num w:numId="3">
    <w:abstractNumId w:val="24"/>
  </w:num>
  <w:num w:numId="4">
    <w:abstractNumId w:val="19"/>
  </w:num>
  <w:num w:numId="5">
    <w:abstractNumId w:val="33"/>
  </w:num>
  <w:num w:numId="6">
    <w:abstractNumId w:val="8"/>
  </w:num>
  <w:num w:numId="7">
    <w:abstractNumId w:val="38"/>
  </w:num>
  <w:num w:numId="8">
    <w:abstractNumId w:val="30"/>
  </w:num>
  <w:num w:numId="9">
    <w:abstractNumId w:val="37"/>
  </w:num>
  <w:num w:numId="10">
    <w:abstractNumId w:val="16"/>
  </w:num>
  <w:num w:numId="11">
    <w:abstractNumId w:val="9"/>
  </w:num>
  <w:num w:numId="12">
    <w:abstractNumId w:val="28"/>
  </w:num>
  <w:num w:numId="13">
    <w:abstractNumId w:val="14"/>
  </w:num>
  <w:num w:numId="14">
    <w:abstractNumId w:val="17"/>
  </w:num>
  <w:num w:numId="15">
    <w:abstractNumId w:val="31"/>
  </w:num>
  <w:num w:numId="16">
    <w:abstractNumId w:val="10"/>
  </w:num>
  <w:num w:numId="17">
    <w:abstractNumId w:val="11"/>
  </w:num>
  <w:num w:numId="18">
    <w:abstractNumId w:val="32"/>
  </w:num>
  <w:num w:numId="19">
    <w:abstractNumId w:val="15"/>
  </w:num>
  <w:num w:numId="20">
    <w:abstractNumId w:val="39"/>
  </w:num>
  <w:num w:numId="21">
    <w:abstractNumId w:val="18"/>
  </w:num>
  <w:num w:numId="22">
    <w:abstractNumId w:val="23"/>
  </w:num>
  <w:num w:numId="23">
    <w:abstractNumId w:val="13"/>
  </w:num>
  <w:num w:numId="24">
    <w:abstractNumId w:val="35"/>
  </w:num>
  <w:num w:numId="25">
    <w:abstractNumId w:val="2"/>
  </w:num>
  <w:num w:numId="26">
    <w:abstractNumId w:val="12"/>
  </w:num>
  <w:num w:numId="27">
    <w:abstractNumId w:val="34"/>
  </w:num>
  <w:num w:numId="28">
    <w:abstractNumId w:val="27"/>
  </w:num>
  <w:num w:numId="29">
    <w:abstractNumId w:val="41"/>
  </w:num>
  <w:num w:numId="30">
    <w:abstractNumId w:val="29"/>
  </w:num>
  <w:num w:numId="31">
    <w:abstractNumId w:val="20"/>
  </w:num>
  <w:num w:numId="32">
    <w:abstractNumId w:val="21"/>
  </w:num>
  <w:num w:numId="33">
    <w:abstractNumId w:val="5"/>
  </w:num>
  <w:num w:numId="34">
    <w:abstractNumId w:val="0"/>
  </w:num>
  <w:num w:numId="35">
    <w:abstractNumId w:val="6"/>
  </w:num>
  <w:num w:numId="36">
    <w:abstractNumId w:val="3"/>
  </w:num>
  <w:num w:numId="37">
    <w:abstractNumId w:val="26"/>
  </w:num>
  <w:num w:numId="38">
    <w:abstractNumId w:val="36"/>
  </w:num>
  <w:num w:numId="39">
    <w:abstractNumId w:val="1"/>
  </w:num>
  <w:num w:numId="40">
    <w:abstractNumId w:val="4"/>
  </w:num>
  <w:num w:numId="41">
    <w:abstractNumId w:val="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50FFF"/>
    <w:rsid w:val="00017574"/>
    <w:rsid w:val="00025C0B"/>
    <w:rsid w:val="00026F10"/>
    <w:rsid w:val="00055EB2"/>
    <w:rsid w:val="000B5F63"/>
    <w:rsid w:val="000D3B1C"/>
    <w:rsid w:val="000E0794"/>
    <w:rsid w:val="000E0F37"/>
    <w:rsid w:val="0016203D"/>
    <w:rsid w:val="00190770"/>
    <w:rsid w:val="00197AAE"/>
    <w:rsid w:val="001A719D"/>
    <w:rsid w:val="001B46D8"/>
    <w:rsid w:val="001B4967"/>
    <w:rsid w:val="001B595F"/>
    <w:rsid w:val="001C2040"/>
    <w:rsid w:val="001D5B5C"/>
    <w:rsid w:val="002212F9"/>
    <w:rsid w:val="002214E5"/>
    <w:rsid w:val="002334B0"/>
    <w:rsid w:val="002361F7"/>
    <w:rsid w:val="00237442"/>
    <w:rsid w:val="00250FFF"/>
    <w:rsid w:val="00252593"/>
    <w:rsid w:val="00276DA8"/>
    <w:rsid w:val="0028751D"/>
    <w:rsid w:val="002E04AB"/>
    <w:rsid w:val="002E293E"/>
    <w:rsid w:val="002E6702"/>
    <w:rsid w:val="002F750B"/>
    <w:rsid w:val="00332BAC"/>
    <w:rsid w:val="00335C32"/>
    <w:rsid w:val="00352432"/>
    <w:rsid w:val="0036241B"/>
    <w:rsid w:val="003970F8"/>
    <w:rsid w:val="003A2015"/>
    <w:rsid w:val="003B6588"/>
    <w:rsid w:val="003B6CFD"/>
    <w:rsid w:val="003C59CE"/>
    <w:rsid w:val="003D72BB"/>
    <w:rsid w:val="003F0DBF"/>
    <w:rsid w:val="003F1825"/>
    <w:rsid w:val="004154CC"/>
    <w:rsid w:val="0044060B"/>
    <w:rsid w:val="0044111D"/>
    <w:rsid w:val="00475A94"/>
    <w:rsid w:val="004A0C45"/>
    <w:rsid w:val="004B4B43"/>
    <w:rsid w:val="004D392E"/>
    <w:rsid w:val="004E2554"/>
    <w:rsid w:val="004E4A60"/>
    <w:rsid w:val="00504E62"/>
    <w:rsid w:val="00524DC4"/>
    <w:rsid w:val="00533074"/>
    <w:rsid w:val="00536842"/>
    <w:rsid w:val="00544F72"/>
    <w:rsid w:val="00551244"/>
    <w:rsid w:val="00551A12"/>
    <w:rsid w:val="00551F1F"/>
    <w:rsid w:val="00561638"/>
    <w:rsid w:val="00564A3D"/>
    <w:rsid w:val="00565B9F"/>
    <w:rsid w:val="005927C3"/>
    <w:rsid w:val="005C3653"/>
    <w:rsid w:val="005C3724"/>
    <w:rsid w:val="005C7E93"/>
    <w:rsid w:val="005D09BB"/>
    <w:rsid w:val="005D487A"/>
    <w:rsid w:val="005E3DB2"/>
    <w:rsid w:val="005E4E12"/>
    <w:rsid w:val="006152BD"/>
    <w:rsid w:val="0064449F"/>
    <w:rsid w:val="00644B0E"/>
    <w:rsid w:val="006579C4"/>
    <w:rsid w:val="006856F6"/>
    <w:rsid w:val="006873E3"/>
    <w:rsid w:val="00697AAE"/>
    <w:rsid w:val="006C0527"/>
    <w:rsid w:val="006D7C41"/>
    <w:rsid w:val="0070434D"/>
    <w:rsid w:val="00710024"/>
    <w:rsid w:val="0071467E"/>
    <w:rsid w:val="00730128"/>
    <w:rsid w:val="00747713"/>
    <w:rsid w:val="00771ED3"/>
    <w:rsid w:val="00773778"/>
    <w:rsid w:val="00775D37"/>
    <w:rsid w:val="00782C67"/>
    <w:rsid w:val="00793F79"/>
    <w:rsid w:val="007A1551"/>
    <w:rsid w:val="007C33C3"/>
    <w:rsid w:val="007D38AC"/>
    <w:rsid w:val="007F0603"/>
    <w:rsid w:val="007F1805"/>
    <w:rsid w:val="007F7830"/>
    <w:rsid w:val="00807F2B"/>
    <w:rsid w:val="008407B3"/>
    <w:rsid w:val="00847616"/>
    <w:rsid w:val="00854A84"/>
    <w:rsid w:val="0086676B"/>
    <w:rsid w:val="00893228"/>
    <w:rsid w:val="00893F03"/>
    <w:rsid w:val="008B610A"/>
    <w:rsid w:val="008E285D"/>
    <w:rsid w:val="008E5CCD"/>
    <w:rsid w:val="008F6A3C"/>
    <w:rsid w:val="00904C6B"/>
    <w:rsid w:val="009057E5"/>
    <w:rsid w:val="00906FCA"/>
    <w:rsid w:val="009122B2"/>
    <w:rsid w:val="00915AFF"/>
    <w:rsid w:val="00947B81"/>
    <w:rsid w:val="00972937"/>
    <w:rsid w:val="00977AD1"/>
    <w:rsid w:val="00983006"/>
    <w:rsid w:val="009B6014"/>
    <w:rsid w:val="009F78C2"/>
    <w:rsid w:val="00A02002"/>
    <w:rsid w:val="00A32F56"/>
    <w:rsid w:val="00A4023B"/>
    <w:rsid w:val="00A520D1"/>
    <w:rsid w:val="00A62326"/>
    <w:rsid w:val="00A70C2A"/>
    <w:rsid w:val="00A75E82"/>
    <w:rsid w:val="00AB4F4C"/>
    <w:rsid w:val="00AC1DCE"/>
    <w:rsid w:val="00AC6ADB"/>
    <w:rsid w:val="00AD2631"/>
    <w:rsid w:val="00AE0353"/>
    <w:rsid w:val="00AE048E"/>
    <w:rsid w:val="00AE47A3"/>
    <w:rsid w:val="00AF6FDD"/>
    <w:rsid w:val="00B0310B"/>
    <w:rsid w:val="00B066EE"/>
    <w:rsid w:val="00B606B2"/>
    <w:rsid w:val="00B825B5"/>
    <w:rsid w:val="00B93E3D"/>
    <w:rsid w:val="00BA5033"/>
    <w:rsid w:val="00BB1835"/>
    <w:rsid w:val="00BB2208"/>
    <w:rsid w:val="00BE0847"/>
    <w:rsid w:val="00BE56D0"/>
    <w:rsid w:val="00BF6ED3"/>
    <w:rsid w:val="00C24BE8"/>
    <w:rsid w:val="00C31154"/>
    <w:rsid w:val="00C350DB"/>
    <w:rsid w:val="00C45BFF"/>
    <w:rsid w:val="00C4687B"/>
    <w:rsid w:val="00C51507"/>
    <w:rsid w:val="00C74CA1"/>
    <w:rsid w:val="00C90B93"/>
    <w:rsid w:val="00C95F7C"/>
    <w:rsid w:val="00CF1060"/>
    <w:rsid w:val="00CF2D5D"/>
    <w:rsid w:val="00CF5392"/>
    <w:rsid w:val="00D4402C"/>
    <w:rsid w:val="00D54D7B"/>
    <w:rsid w:val="00D818D8"/>
    <w:rsid w:val="00D96E5E"/>
    <w:rsid w:val="00DA3F2E"/>
    <w:rsid w:val="00DA696D"/>
    <w:rsid w:val="00DC1C27"/>
    <w:rsid w:val="00DD5A81"/>
    <w:rsid w:val="00DE6817"/>
    <w:rsid w:val="00DF1046"/>
    <w:rsid w:val="00E712FD"/>
    <w:rsid w:val="00E733F4"/>
    <w:rsid w:val="00E87AD8"/>
    <w:rsid w:val="00EF0559"/>
    <w:rsid w:val="00EF4FCC"/>
    <w:rsid w:val="00F14DFE"/>
    <w:rsid w:val="00F417AA"/>
    <w:rsid w:val="00F66A9A"/>
    <w:rsid w:val="00F803D8"/>
    <w:rsid w:val="00F92F5B"/>
    <w:rsid w:val="00F976C6"/>
    <w:rsid w:val="00FB4377"/>
    <w:rsid w:val="00FC47CD"/>
    <w:rsid w:val="00FE761A"/>
    <w:rsid w:val="00FF47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32706"/>
  <w15:docId w15:val="{6D9AF8F1-B128-4C2D-9D96-0CA9DC92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6A3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5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250FFF"/>
    <w:pPr>
      <w:spacing w:after="160" w:line="259" w:lineRule="auto"/>
      <w:ind w:left="720"/>
      <w:contextualSpacing/>
    </w:pPr>
  </w:style>
  <w:style w:type="paragraph" w:customStyle="1" w:styleId="SLFBody">
    <w:name w:val="SLF Body"/>
    <w:basedOn w:val="Normlny"/>
    <w:qFormat/>
    <w:rsid w:val="00250FFF"/>
    <w:pPr>
      <w:suppressAutoHyphens/>
      <w:spacing w:after="120" w:line="240" w:lineRule="auto"/>
      <w:jc w:val="both"/>
    </w:pPr>
    <w:rPr>
      <w:rFonts w:ascii="Helvetica" w:eastAsia="Times New Roman" w:hAnsi="Helvetica" w:cs="Times New Roman"/>
      <w:sz w:val="20"/>
      <w:szCs w:val="20"/>
      <w:lang w:eastAsia="ar-SA"/>
    </w:rPr>
  </w:style>
  <w:style w:type="paragraph" w:styleId="Textpoznmkypodiarou">
    <w:name w:val="footnote text"/>
    <w:basedOn w:val="Normlny"/>
    <w:link w:val="TextpoznmkypodiarouChar"/>
    <w:uiPriority w:val="99"/>
    <w:unhideWhenUsed/>
    <w:rsid w:val="00710024"/>
    <w:pPr>
      <w:spacing w:after="0" w:line="240" w:lineRule="auto"/>
      <w:jc w:val="both"/>
    </w:pPr>
    <w:rPr>
      <w:rFonts w:ascii="Helvetica" w:eastAsia="Times New Roman" w:hAnsi="Helvetica" w:cs="Times New Roman"/>
      <w:sz w:val="20"/>
      <w:szCs w:val="20"/>
    </w:rPr>
  </w:style>
  <w:style w:type="character" w:customStyle="1" w:styleId="TextpoznmkypodiarouChar">
    <w:name w:val="Text poznámky pod čiarou Char"/>
    <w:basedOn w:val="Predvolenpsmoodseku"/>
    <w:link w:val="Textpoznmkypodiarou"/>
    <w:uiPriority w:val="99"/>
    <w:rsid w:val="00710024"/>
    <w:rPr>
      <w:rFonts w:ascii="Helvetica" w:eastAsia="Times New Roman" w:hAnsi="Helvetica" w:cs="Times New Roman"/>
      <w:sz w:val="20"/>
      <w:szCs w:val="20"/>
    </w:rPr>
  </w:style>
  <w:style w:type="character" w:styleId="Odkaznapoznmkupodiarou">
    <w:name w:val="footnote reference"/>
    <w:basedOn w:val="Predvolenpsmoodseku"/>
    <w:uiPriority w:val="99"/>
    <w:unhideWhenUsed/>
    <w:rsid w:val="00710024"/>
    <w:rPr>
      <w:vertAlign w:val="superscript"/>
    </w:rPr>
  </w:style>
  <w:style w:type="paragraph" w:styleId="Textbubliny">
    <w:name w:val="Balloon Text"/>
    <w:basedOn w:val="Normlny"/>
    <w:link w:val="TextbublinyChar"/>
    <w:uiPriority w:val="99"/>
    <w:semiHidden/>
    <w:unhideWhenUsed/>
    <w:rsid w:val="003B65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B6588"/>
    <w:rPr>
      <w:rFonts w:ascii="Tahoma" w:hAnsi="Tahoma" w:cs="Tahoma"/>
      <w:sz w:val="16"/>
      <w:szCs w:val="16"/>
    </w:rPr>
  </w:style>
  <w:style w:type="character" w:customStyle="1" w:styleId="OdsekzoznamuChar">
    <w:name w:val="Odsek zoznamu Char"/>
    <w:basedOn w:val="Predvolenpsmoodseku"/>
    <w:link w:val="Odsekzoznamu"/>
    <w:uiPriority w:val="34"/>
    <w:locked/>
    <w:rsid w:val="0071467E"/>
  </w:style>
  <w:style w:type="character" w:styleId="Hypertextovprepojenie">
    <w:name w:val="Hyperlink"/>
    <w:basedOn w:val="Predvolenpsmoodseku"/>
    <w:uiPriority w:val="99"/>
    <w:unhideWhenUsed/>
    <w:rsid w:val="008E285D"/>
    <w:rPr>
      <w:color w:val="0000FF" w:themeColor="hyperlink"/>
      <w:u w:val="single"/>
    </w:rPr>
  </w:style>
  <w:style w:type="character" w:styleId="Nevyrieenzmienka">
    <w:name w:val="Unresolved Mention"/>
    <w:basedOn w:val="Predvolenpsmoodseku"/>
    <w:uiPriority w:val="99"/>
    <w:semiHidden/>
    <w:unhideWhenUsed/>
    <w:rsid w:val="008E285D"/>
    <w:rPr>
      <w:color w:val="605E5C"/>
      <w:shd w:val="clear" w:color="auto" w:fill="E1DFDD"/>
    </w:rPr>
  </w:style>
  <w:style w:type="paragraph" w:styleId="Hlavika">
    <w:name w:val="header"/>
    <w:basedOn w:val="Normlny"/>
    <w:link w:val="HlavikaChar"/>
    <w:uiPriority w:val="99"/>
    <w:unhideWhenUsed/>
    <w:rsid w:val="00A75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5E82"/>
  </w:style>
  <w:style w:type="paragraph" w:styleId="Pta">
    <w:name w:val="footer"/>
    <w:basedOn w:val="Normlny"/>
    <w:link w:val="PtaChar"/>
    <w:uiPriority w:val="99"/>
    <w:unhideWhenUsed/>
    <w:rsid w:val="00A75E82"/>
    <w:pPr>
      <w:tabs>
        <w:tab w:val="center" w:pos="4536"/>
        <w:tab w:val="right" w:pos="9072"/>
      </w:tabs>
      <w:spacing w:after="0" w:line="240" w:lineRule="auto"/>
    </w:pPr>
  </w:style>
  <w:style w:type="character" w:customStyle="1" w:styleId="PtaChar">
    <w:name w:val="Päta Char"/>
    <w:basedOn w:val="Predvolenpsmoodseku"/>
    <w:link w:val="Pta"/>
    <w:uiPriority w:val="99"/>
    <w:rsid w:val="00A7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agital.eu/licence" TargetMode="External"/><Relationship Id="rId1" Type="http://schemas.openxmlformats.org/officeDocument/2006/relationships/hyperlink" Target="http://www.dagital.sk/lice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ataprotection.gov.sk/uoou/zo/register-z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5C50894AA24243AA334B9B91D17D5D" ma:contentTypeVersion="2" ma:contentTypeDescription="Umožňuje vytvoriť nový dokument." ma:contentTypeScope="" ma:versionID="1901a9105490a178f117f8e7a56942dc">
  <xsd:schema xmlns:xsd="http://www.w3.org/2001/XMLSchema" xmlns:xs="http://www.w3.org/2001/XMLSchema" xmlns:p="http://schemas.microsoft.com/office/2006/metadata/properties" xmlns:ns2="69772c08-87a7-4295-a4e9-5848e5f12c41" targetNamespace="http://schemas.microsoft.com/office/2006/metadata/properties" ma:root="true" ma:fieldsID="c6f6fa3df494a1d3a982eee49977ff95" ns2:_="">
    <xsd:import namespace="69772c08-87a7-4295-a4e9-5848e5f12c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72c08-87a7-4295-a4e9-5848e5f12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70F9B-AE0E-4C47-B840-B050485381CD}"/>
</file>

<file path=customXml/itemProps2.xml><?xml version="1.0" encoding="utf-8"?>
<ds:datastoreItem xmlns:ds="http://schemas.openxmlformats.org/officeDocument/2006/customXml" ds:itemID="{25C801FB-CD40-407A-B462-1ED6488BA17E}"/>
</file>

<file path=customXml/itemProps3.xml><?xml version="1.0" encoding="utf-8"?>
<ds:datastoreItem xmlns:ds="http://schemas.openxmlformats.org/officeDocument/2006/customXml" ds:itemID="{B9FE7222-1407-41F4-81C6-461D2EA395CE}"/>
</file>

<file path=docProps/app.xml><?xml version="1.0" encoding="utf-8"?>
<Properties xmlns="http://schemas.openxmlformats.org/officeDocument/2006/extended-properties" xmlns:vt="http://schemas.openxmlformats.org/officeDocument/2006/docPropsVTypes">
  <Template>Normal</Template>
  <TotalTime>0</TotalTime>
  <Pages>6</Pages>
  <Words>3074</Words>
  <Characters>17523</Characters>
  <Application>Microsoft Office Word</Application>
  <DocSecurity>0</DocSecurity>
  <Lines>146</Lines>
  <Paragraphs>41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dc:creator>
  <cp:keywords/>
  <dc:description/>
  <cp:lastModifiedBy>Zuzana Berthoty</cp:lastModifiedBy>
  <cp:revision>156</cp:revision>
  <dcterms:created xsi:type="dcterms:W3CDTF">2018-07-07T09:51:00Z</dcterms:created>
  <dcterms:modified xsi:type="dcterms:W3CDTF">2018-11-15T06:36:00Z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0x0101003B5C50894AA24243AA334B9B91D17D5D</vt:lpwstr>
  </property>
</Properties>
</file>